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E316" w14:textId="0BB2FB85" w:rsidR="00273324" w:rsidRDefault="00273324" w:rsidP="00273324">
      <w:pPr>
        <w:pStyle w:val="berschrift2"/>
        <w:ind w:left="0" w:firstLine="0"/>
        <w:rPr>
          <w:rFonts w:ascii="Calibri" w:hAnsi="Calibri"/>
          <w:b w:val="0"/>
          <w:bCs/>
          <w:sz w:val="24"/>
          <w:szCs w:val="24"/>
        </w:rPr>
      </w:pPr>
      <w:r w:rsidRPr="00273324">
        <w:rPr>
          <w:rFonts w:ascii="Calibri" w:hAnsi="Calibri"/>
          <w:sz w:val="24"/>
          <w:szCs w:val="24"/>
        </w:rPr>
        <w:t>Publikationsliste Dr. Hilde Hoffmann</w:t>
      </w:r>
      <w:r w:rsidRPr="00273324">
        <w:rPr>
          <w:rFonts w:ascii="Calibri" w:hAnsi="Calibri"/>
          <w:sz w:val="24"/>
          <w:szCs w:val="24"/>
        </w:rPr>
        <w:br/>
      </w:r>
    </w:p>
    <w:p w14:paraId="0D8E857A" w14:textId="7A11E0E4" w:rsidR="00F45149" w:rsidRDefault="00F45149" w:rsidP="00F45149">
      <w:r>
        <w:t>2023</w:t>
      </w:r>
    </w:p>
    <w:p w14:paraId="3266C774" w14:textId="77777777" w:rsidR="0095272D" w:rsidRPr="00DE30C5" w:rsidRDefault="0095272D" w:rsidP="00DE30C5">
      <w:pPr>
        <w:pStyle w:val="Listenabsatz"/>
        <w:numPr>
          <w:ilvl w:val="0"/>
          <w:numId w:val="16"/>
        </w:numPr>
        <w:autoSpaceDE w:val="0"/>
        <w:autoSpaceDN w:val="0"/>
        <w:adjustRightInd w:val="0"/>
      </w:pPr>
      <w:r w:rsidRPr="00DE30C5">
        <w:t>Differenz im Bild. Eine kleine Geschichte antiziganistischer Bildmedien am Beispiel</w:t>
      </w:r>
    </w:p>
    <w:p w14:paraId="1AED7D8C" w14:textId="07634B0E" w:rsidR="00F45149" w:rsidRPr="00DE30C5" w:rsidRDefault="0095272D" w:rsidP="00DE30C5">
      <w:pPr>
        <w:pStyle w:val="Listenabsatz"/>
        <w:autoSpaceDE w:val="0"/>
        <w:autoSpaceDN w:val="0"/>
        <w:adjustRightInd w:val="0"/>
      </w:pPr>
      <w:r w:rsidRPr="00DE30C5">
        <w:t xml:space="preserve">aktueller Kinoerlebnisse. In: </w:t>
      </w:r>
      <w:proofErr w:type="spellStart"/>
      <w:r w:rsidRPr="00DE30C5">
        <w:rPr>
          <w:rFonts w:ascii="Helvetica Neue" w:hAnsi="Helvetica Neue"/>
          <w:color w:val="000000"/>
          <w:shd w:val="clear" w:color="auto" w:fill="FFFFFF"/>
        </w:rPr>
        <w:t>Alkın</w:t>
      </w:r>
      <w:proofErr w:type="spellEnd"/>
      <w:r w:rsidRPr="00DE30C5">
        <w:rPr>
          <w:rFonts w:ascii="Helvetica Neue" w:hAnsi="Helvetica Neue"/>
          <w:color w:val="000000"/>
          <w:shd w:val="clear" w:color="auto" w:fill="FFFFFF"/>
        </w:rPr>
        <w:t>, Ömer &amp; Alena Strohmaier (</w:t>
      </w:r>
      <w:proofErr w:type="spellStart"/>
      <w:r w:rsidRPr="00DE30C5">
        <w:rPr>
          <w:rFonts w:ascii="Helvetica Neue" w:hAnsi="Helvetica Neue"/>
          <w:color w:val="000000"/>
          <w:shd w:val="clear" w:color="auto" w:fill="FFFFFF"/>
        </w:rPr>
        <w:t>Hg</w:t>
      </w:r>
      <w:proofErr w:type="spellEnd"/>
      <w:r w:rsidRPr="00DE30C5">
        <w:rPr>
          <w:rFonts w:ascii="Helvetica Neue" w:hAnsi="Helvetica Neue"/>
          <w:color w:val="000000"/>
          <w:shd w:val="clear" w:color="auto" w:fill="FFFFFF"/>
        </w:rPr>
        <w:t>.): Rassismus und Film. Wiesbaden: VS Springer Verlag (im Druck)</w:t>
      </w:r>
    </w:p>
    <w:p w14:paraId="66CDC950" w14:textId="77777777" w:rsidR="0095272D" w:rsidRDefault="0095272D" w:rsidP="0095272D">
      <w:pPr>
        <w:autoSpaceDE w:val="0"/>
        <w:autoSpaceDN w:val="0"/>
        <w:adjustRightInd w:val="0"/>
        <w:rPr>
          <w:color w:val="FF0000"/>
        </w:rPr>
      </w:pPr>
    </w:p>
    <w:p w14:paraId="14A7BAB9" w14:textId="7202B8EA" w:rsidR="0095272D" w:rsidRPr="00D05106" w:rsidRDefault="00441526" w:rsidP="00DE30C5">
      <w:pPr>
        <w:pStyle w:val="Listenabsatz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</w:rPr>
      </w:pPr>
      <w:proofErr w:type="spellStart"/>
      <w:r w:rsidRPr="00D05106">
        <w:rPr>
          <w:color w:val="000000" w:themeColor="text1"/>
        </w:rPr>
        <w:t>Taikon</w:t>
      </w:r>
      <w:proofErr w:type="spellEnd"/>
      <w:r w:rsidRPr="00D05106">
        <w:rPr>
          <w:color w:val="000000" w:themeColor="text1"/>
        </w:rPr>
        <w:t xml:space="preserve"> (2015). Film </w:t>
      </w:r>
      <w:r w:rsidRPr="00D05106">
        <w:t>als (Gegen-)Archiv und Gedächtnis sozialer Bewegungen</w:t>
      </w:r>
      <w:r w:rsidR="0095272D" w:rsidRPr="00D05106">
        <w:t xml:space="preserve">. In: </w:t>
      </w:r>
      <w:proofErr w:type="spellStart"/>
      <w:r w:rsidR="0095272D" w:rsidRPr="00D05106">
        <w:t>Mladenova</w:t>
      </w:r>
      <w:proofErr w:type="spellEnd"/>
      <w:r w:rsidR="0095272D" w:rsidRPr="00D05106">
        <w:t>, Radmila (</w:t>
      </w:r>
      <w:proofErr w:type="spellStart"/>
      <w:r w:rsidR="0095272D" w:rsidRPr="00D05106">
        <w:t>Hg</w:t>
      </w:r>
      <w:proofErr w:type="spellEnd"/>
      <w:r w:rsidR="0095272D" w:rsidRPr="00D05106">
        <w:t xml:space="preserve">.) </w:t>
      </w:r>
      <w:r w:rsidR="0095272D" w:rsidRPr="00D05106">
        <w:rPr>
          <w:rFonts w:cstheme="minorHAnsi"/>
        </w:rPr>
        <w:t>Künstlerische Alternativen zum antiziganistischen Blick</w:t>
      </w:r>
      <w:r w:rsidR="00DE30C5" w:rsidRPr="00D05106">
        <w:rPr>
          <w:rFonts w:cstheme="minorHAnsi"/>
        </w:rPr>
        <w:t>.</w:t>
      </w:r>
      <w:r w:rsidR="00DE30C5" w:rsidRPr="00D051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Heidelberg: </w:t>
      </w:r>
      <w:proofErr w:type="spellStart"/>
      <w:r w:rsidR="00DE30C5" w:rsidRPr="00D05106">
        <w:rPr>
          <w:rFonts w:ascii="Arial" w:hAnsi="Arial" w:cs="Arial"/>
          <w:color w:val="000000"/>
          <w:sz w:val="22"/>
          <w:szCs w:val="22"/>
          <w:shd w:val="clear" w:color="auto" w:fill="FFFFFF"/>
        </w:rPr>
        <w:t>heiUP</w:t>
      </w:r>
      <w:proofErr w:type="spellEnd"/>
      <w:r w:rsidR="00DE30C5" w:rsidRPr="00D05106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E30C5" w:rsidRPr="00D05106">
        <w:rPr>
          <w:rFonts w:cstheme="minorHAnsi"/>
        </w:rPr>
        <w:t xml:space="preserve"> </w:t>
      </w:r>
      <w:r w:rsidR="00DE30C5" w:rsidRPr="00D05106">
        <w:rPr>
          <w:rFonts w:ascii="Helvetica Neue" w:hAnsi="Helvetica Neue"/>
          <w:color w:val="000000"/>
          <w:shd w:val="clear" w:color="auto" w:fill="FFFFFF"/>
        </w:rPr>
        <w:t>(im Druck)</w:t>
      </w:r>
    </w:p>
    <w:p w14:paraId="344E7265" w14:textId="09243788" w:rsidR="00F45149" w:rsidRPr="00F45149" w:rsidRDefault="00F45149" w:rsidP="00F45149">
      <w:pPr>
        <w:rPr>
          <w:color w:val="FF0000"/>
        </w:rPr>
      </w:pPr>
    </w:p>
    <w:p w14:paraId="6ECB83D8" w14:textId="108DF659" w:rsidR="00CC49F7" w:rsidRPr="00CC49F7" w:rsidRDefault="00CC49F7" w:rsidP="00CC49F7">
      <w:pPr>
        <w:jc w:val="both"/>
        <w:rPr>
          <w:rFonts w:ascii="Calibri" w:hAnsi="Calibri" w:cs="0@¸ø/ìı"/>
          <w:b/>
          <w:bCs/>
        </w:rPr>
      </w:pPr>
      <w:r>
        <w:rPr>
          <w:rFonts w:ascii="Cambria" w:hAnsi="Cambria" w:cs="0@¸ø/ìı"/>
          <w:b/>
          <w:bCs/>
          <w:sz w:val="28"/>
          <w:szCs w:val="28"/>
        </w:rPr>
        <w:br/>
      </w:r>
      <w:r w:rsidRPr="00EF3AE0">
        <w:rPr>
          <w:rFonts w:ascii="Calibri" w:hAnsi="Calibri" w:cs="0@¸ø/ìı"/>
          <w:b/>
          <w:bCs/>
        </w:rPr>
        <w:t>202</w:t>
      </w:r>
      <w:r>
        <w:rPr>
          <w:rFonts w:ascii="Calibri" w:hAnsi="Calibri" w:cs="0@¸ø/ìı"/>
          <w:b/>
          <w:bCs/>
        </w:rPr>
        <w:t>2</w:t>
      </w:r>
    </w:p>
    <w:p w14:paraId="4877C909" w14:textId="5154947D" w:rsidR="00F45149" w:rsidRPr="003B67B6" w:rsidRDefault="00CC49F7" w:rsidP="00F45149">
      <w:pPr>
        <w:pStyle w:val="Listenabsatz"/>
        <w:numPr>
          <w:ilvl w:val="0"/>
          <w:numId w:val="15"/>
        </w:numPr>
        <w:rPr>
          <w:rStyle w:val="Hyperlink"/>
          <w:rFonts w:ascii="Calibri" w:hAnsi="Calibri" w:cs="0@¸ø/ìı"/>
          <w:b/>
          <w:bCs/>
          <w:color w:val="auto"/>
          <w:u w:val="none"/>
        </w:rPr>
      </w:pPr>
      <w:r w:rsidRPr="00EF3AE0">
        <w:rPr>
          <w:rStyle w:val="Hyperlink"/>
          <w:rFonts w:ascii="Calibri" w:hAnsi="Calibri"/>
          <w:color w:val="000000" w:themeColor="text1"/>
          <w:u w:val="none"/>
        </w:rPr>
        <w:t>„</w:t>
      </w:r>
      <w:r>
        <w:rPr>
          <w:rStyle w:val="Hyperlink"/>
          <w:rFonts w:ascii="Calibri" w:hAnsi="Calibri"/>
          <w:color w:val="000000" w:themeColor="text1"/>
          <w:u w:val="none"/>
        </w:rPr>
        <w:t>Fremdheitsdiskurs ist immer auch Machtdiskurs“. 2.094 Wörter mit L.J. Bonny Duala-</w:t>
      </w:r>
      <w:proofErr w:type="spellStart"/>
      <w:r>
        <w:rPr>
          <w:rStyle w:val="Hyperlink"/>
          <w:rFonts w:ascii="Calibri" w:hAnsi="Calibri"/>
          <w:color w:val="000000" w:themeColor="text1"/>
          <w:u w:val="none"/>
        </w:rPr>
        <w:t>M’Bedy</w:t>
      </w:r>
      <w:proofErr w:type="spellEnd"/>
      <w:r>
        <w:rPr>
          <w:rStyle w:val="Hyperlink"/>
          <w:rFonts w:ascii="Calibri" w:hAnsi="Calibri"/>
          <w:color w:val="000000" w:themeColor="text1"/>
          <w:u w:val="none"/>
        </w:rPr>
        <w:t xml:space="preserve">. Mit </w:t>
      </w:r>
      <w:proofErr w:type="spellStart"/>
      <w:r>
        <w:rPr>
          <w:rStyle w:val="Hyperlink"/>
          <w:rFonts w:ascii="Calibri" w:hAnsi="Calibri"/>
          <w:color w:val="000000" w:themeColor="text1"/>
          <w:u w:val="none"/>
        </w:rPr>
        <w:t>Yomb</w:t>
      </w:r>
      <w:proofErr w:type="spellEnd"/>
      <w:r>
        <w:rPr>
          <w:rStyle w:val="Hyperlink"/>
          <w:rFonts w:ascii="Calibri" w:hAnsi="Calibri"/>
          <w:color w:val="000000" w:themeColor="text1"/>
          <w:u w:val="none"/>
        </w:rPr>
        <w:t xml:space="preserve"> May. In: GALORE 1/22 </w:t>
      </w:r>
      <w:r w:rsidR="003B67B6">
        <w:rPr>
          <w:rStyle w:val="Hyperlink"/>
          <w:rFonts w:ascii="Calibri" w:hAnsi="Calibri"/>
          <w:color w:val="000000" w:themeColor="text1"/>
          <w:u w:val="none"/>
        </w:rPr>
        <w:br/>
      </w:r>
    </w:p>
    <w:p w14:paraId="3B51EF42" w14:textId="646A6CDC" w:rsidR="003B67B6" w:rsidRPr="00441526" w:rsidRDefault="003B67B6" w:rsidP="00F45149">
      <w:pPr>
        <w:pStyle w:val="Listenabsatz"/>
        <w:numPr>
          <w:ilvl w:val="0"/>
          <w:numId w:val="15"/>
        </w:numPr>
        <w:rPr>
          <w:rStyle w:val="Hyperlink"/>
          <w:rFonts w:ascii="Calibri" w:hAnsi="Calibri" w:cs="0@¸ø/ìı"/>
          <w:b/>
          <w:bCs/>
          <w:color w:val="auto"/>
          <w:u w:val="none"/>
        </w:rPr>
      </w:pPr>
      <w:r>
        <w:rPr>
          <w:rStyle w:val="Hyperlink"/>
          <w:rFonts w:ascii="Calibri" w:hAnsi="Calibri" w:cs="0@¸ø/ìı"/>
          <w:color w:val="auto"/>
          <w:u w:val="none"/>
        </w:rPr>
        <w:t xml:space="preserve">„Viel Freiheit für Filmfestivals – Drei Fragen an Frau Dr. </w:t>
      </w:r>
      <w:proofErr w:type="spellStart"/>
      <w:r>
        <w:rPr>
          <w:rStyle w:val="Hyperlink"/>
          <w:rFonts w:ascii="Calibri" w:hAnsi="Calibri" w:cs="0@¸ø/ìı"/>
          <w:color w:val="auto"/>
          <w:u w:val="none"/>
        </w:rPr>
        <w:t>Hildehoffman</w:t>
      </w:r>
      <w:proofErr w:type="spellEnd"/>
      <w:r>
        <w:rPr>
          <w:rStyle w:val="Hyperlink"/>
          <w:rFonts w:ascii="Calibri" w:hAnsi="Calibri" w:cs="0@¸ø/ìı"/>
          <w:color w:val="auto"/>
          <w:u w:val="none"/>
        </w:rPr>
        <w:t xml:space="preserve">“. In: </w:t>
      </w:r>
      <w:proofErr w:type="spellStart"/>
      <w:r>
        <w:rPr>
          <w:rStyle w:val="Hyperlink"/>
          <w:rFonts w:ascii="Calibri" w:hAnsi="Calibri" w:cs="0@¸ø/ìı"/>
          <w:color w:val="auto"/>
          <w:u w:val="none"/>
        </w:rPr>
        <w:t>k</w:t>
      </w:r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>ir</w:t>
      </w:r>
      <w:proofErr w:type="spellEnd"/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 xml:space="preserve"> – </w:t>
      </w:r>
      <w:proofErr w:type="spellStart"/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>kulturinfo</w:t>
      </w:r>
      <w:proofErr w:type="spellEnd"/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 xml:space="preserve"> </w:t>
      </w:r>
      <w:proofErr w:type="spellStart"/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>ruhr</w:t>
      </w:r>
      <w:proofErr w:type="spellEnd"/>
      <w:r>
        <w:rPr>
          <w:rStyle w:val="Hyperlink"/>
          <w:rFonts w:ascii="Calibri" w:hAnsi="Calibri" w:cs="0@¸ø/ìı"/>
          <w:color w:val="auto"/>
          <w:u w:val="none"/>
        </w:rPr>
        <w:t xml:space="preserve"> 4/2022, S.8. </w:t>
      </w:r>
    </w:p>
    <w:p w14:paraId="468F9D21" w14:textId="61DF11CE" w:rsidR="00273324" w:rsidRPr="003B67B6" w:rsidRDefault="00CC49F7" w:rsidP="003B67B6">
      <w:pPr>
        <w:rPr>
          <w:rFonts w:ascii="Calibri" w:hAnsi="Calibri" w:cs="0@¸ø/ìı"/>
          <w:b/>
          <w:bCs/>
        </w:rPr>
      </w:pPr>
      <w:r w:rsidRPr="003B67B6">
        <w:rPr>
          <w:rStyle w:val="Hyperlink"/>
          <w:rFonts w:ascii="Calibri" w:hAnsi="Calibri"/>
          <w:color w:val="000000" w:themeColor="text1"/>
          <w:u w:val="none"/>
        </w:rPr>
        <w:br/>
      </w:r>
    </w:p>
    <w:p w14:paraId="3B2EC0FC" w14:textId="77777777" w:rsidR="00045A01" w:rsidRPr="00EF3AE0" w:rsidRDefault="00273324" w:rsidP="00EF3AE0">
      <w:pPr>
        <w:jc w:val="both"/>
        <w:rPr>
          <w:rFonts w:ascii="Calibri" w:hAnsi="Calibri"/>
          <w:color w:val="0000FF"/>
          <w:u w:val="single"/>
        </w:rPr>
      </w:pPr>
      <w:r w:rsidRPr="00EF3AE0">
        <w:rPr>
          <w:rFonts w:ascii="Calibri" w:hAnsi="Calibri" w:cs="0@¸ø/ìı"/>
          <w:b/>
          <w:bCs/>
        </w:rPr>
        <w:t>2021</w:t>
      </w:r>
    </w:p>
    <w:p w14:paraId="3DE2E66C" w14:textId="57500765" w:rsidR="00045A01" w:rsidRPr="00EF3AE0" w:rsidRDefault="00045A01" w:rsidP="00EF3AE0">
      <w:pPr>
        <w:pStyle w:val="Listenabsatz"/>
        <w:numPr>
          <w:ilvl w:val="0"/>
          <w:numId w:val="15"/>
        </w:numPr>
        <w:jc w:val="both"/>
        <w:rPr>
          <w:rStyle w:val="Hyperlink"/>
          <w:rFonts w:ascii="Calibri" w:hAnsi="Calibri" w:cs="0@¸ø/ìı"/>
          <w:b/>
          <w:bCs/>
          <w:color w:val="auto"/>
          <w:u w:val="none"/>
        </w:rPr>
      </w:pPr>
      <w:r w:rsidRPr="00EF3AE0">
        <w:rPr>
          <w:rStyle w:val="Hyperlink"/>
          <w:rFonts w:ascii="Calibri" w:hAnsi="Calibri"/>
          <w:color w:val="000000" w:themeColor="text1"/>
          <w:u w:val="none"/>
        </w:rPr>
        <w:t>„Im Bergwerk der Wirklichkeit graben</w:t>
      </w:r>
      <w:r w:rsidR="00B56125">
        <w:rPr>
          <w:rStyle w:val="Hyperlink"/>
          <w:rFonts w:ascii="Calibri" w:hAnsi="Calibri"/>
          <w:color w:val="000000" w:themeColor="text1"/>
          <w:u w:val="none"/>
        </w:rPr>
        <w:t xml:space="preserve">. 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Petra </w:t>
      </w:r>
      <w:proofErr w:type="spellStart"/>
      <w:r w:rsidRPr="00EF3AE0">
        <w:rPr>
          <w:rStyle w:val="Hyperlink"/>
          <w:rFonts w:ascii="Calibri" w:hAnsi="Calibri"/>
          <w:color w:val="000000" w:themeColor="text1"/>
          <w:u w:val="none"/>
        </w:rPr>
        <w:t>Tschörtners</w:t>
      </w:r>
      <w:proofErr w:type="spellEnd"/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</w:t>
      </w:r>
      <w:proofErr w:type="spellStart"/>
      <w:r w:rsidR="00B56125" w:rsidRPr="00710A40">
        <w:rPr>
          <w:rFonts w:ascii="Calibri" w:hAnsi="Calibri"/>
          <w:smallCaps/>
        </w:rPr>
        <w:t>berlin</w:t>
      </w:r>
      <w:proofErr w:type="spellEnd"/>
      <w:r w:rsidR="00B56125" w:rsidRPr="00710A40">
        <w:rPr>
          <w:rFonts w:ascii="Calibri" w:hAnsi="Calibri"/>
          <w:smallCaps/>
        </w:rPr>
        <w:t xml:space="preserve"> – </w:t>
      </w:r>
      <w:proofErr w:type="spellStart"/>
      <w:r w:rsidR="00B56125" w:rsidRPr="00710A40">
        <w:rPr>
          <w:rFonts w:ascii="Calibri" w:hAnsi="Calibri"/>
          <w:smallCaps/>
        </w:rPr>
        <w:t>prenzlauer</w:t>
      </w:r>
      <w:proofErr w:type="spellEnd"/>
      <w:r w:rsidR="00B56125" w:rsidRPr="00710A40">
        <w:rPr>
          <w:rFonts w:ascii="Calibri" w:hAnsi="Calibri"/>
          <w:smallCaps/>
        </w:rPr>
        <w:t xml:space="preserve"> </w:t>
      </w:r>
      <w:proofErr w:type="spellStart"/>
      <w:r w:rsidR="00B56125" w:rsidRPr="00710A40">
        <w:rPr>
          <w:rFonts w:ascii="Calibri" w:hAnsi="Calibri"/>
          <w:smallCaps/>
        </w:rPr>
        <w:t>berg</w:t>
      </w:r>
      <w:proofErr w:type="spellEnd"/>
      <w:r w:rsidR="00B56125">
        <w:rPr>
          <w:rStyle w:val="Hyperlink"/>
          <w:rFonts w:ascii="Calibri" w:hAnsi="Calibri"/>
          <w:color w:val="000000" w:themeColor="text1"/>
          <w:u w:val="none"/>
        </w:rPr>
        <w:t>“.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In: Zoller, </w:t>
      </w:r>
      <w:proofErr w:type="spellStart"/>
      <w:r w:rsidRPr="00EF3AE0">
        <w:rPr>
          <w:rStyle w:val="Hyperlink"/>
          <w:rFonts w:ascii="Calibri" w:hAnsi="Calibri"/>
          <w:color w:val="000000" w:themeColor="text1"/>
          <w:u w:val="none"/>
        </w:rPr>
        <w:t>Maxa</w:t>
      </w:r>
      <w:proofErr w:type="spellEnd"/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und </w:t>
      </w:r>
      <w:proofErr w:type="gramStart"/>
      <w:r w:rsidRPr="00EF3AE0">
        <w:rPr>
          <w:rStyle w:val="Hyperlink"/>
          <w:rFonts w:ascii="Calibri" w:hAnsi="Calibri"/>
          <w:color w:val="000000" w:themeColor="text1"/>
          <w:u w:val="none"/>
        </w:rPr>
        <w:t>Schiel</w:t>
      </w:r>
      <w:proofErr w:type="gramEnd"/>
      <w:r w:rsidRPr="00EF3AE0">
        <w:rPr>
          <w:rStyle w:val="Hyperlink"/>
          <w:rFonts w:ascii="Calibri" w:hAnsi="Calibri"/>
          <w:color w:val="000000" w:themeColor="text1"/>
          <w:u w:val="none"/>
        </w:rPr>
        <w:t>, Betty (</w:t>
      </w:r>
      <w:proofErr w:type="spellStart"/>
      <w:r w:rsidRPr="00EF3AE0">
        <w:rPr>
          <w:rStyle w:val="Hyperlink"/>
          <w:rFonts w:ascii="Calibri" w:hAnsi="Calibri"/>
          <w:color w:val="000000" w:themeColor="text1"/>
          <w:u w:val="none"/>
        </w:rPr>
        <w:t>Hg</w:t>
      </w:r>
      <w:proofErr w:type="spellEnd"/>
      <w:r w:rsidRPr="00EF3AE0">
        <w:rPr>
          <w:rStyle w:val="Hyperlink"/>
          <w:rFonts w:ascii="Calibri" w:hAnsi="Calibri"/>
          <w:color w:val="000000" w:themeColor="text1"/>
          <w:u w:val="none"/>
        </w:rPr>
        <w:t>.): Was wir filmten. Berlin</w:t>
      </w:r>
      <w:r w:rsidR="006C4083">
        <w:rPr>
          <w:rStyle w:val="Hyperlink"/>
          <w:rFonts w:ascii="Calibri" w:hAnsi="Calibri"/>
          <w:color w:val="000000" w:themeColor="text1"/>
          <w:u w:val="none"/>
        </w:rPr>
        <w:t>, S.32-45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(im Druck)</w:t>
      </w:r>
    </w:p>
    <w:p w14:paraId="0E8BE889" w14:textId="44AE8311" w:rsidR="00273324" w:rsidRPr="00143C67" w:rsidRDefault="00273324" w:rsidP="00273324">
      <w:pPr>
        <w:jc w:val="both"/>
        <w:rPr>
          <w:rFonts w:ascii="Calibri" w:hAnsi="Calibri" w:cs="0@¸ø/ìı"/>
          <w:b/>
          <w:bCs/>
        </w:rPr>
      </w:pPr>
    </w:p>
    <w:p w14:paraId="286498AD" w14:textId="4995F847" w:rsidR="00273324" w:rsidRPr="00710A40" w:rsidRDefault="00273324" w:rsidP="00273324">
      <w:pPr>
        <w:numPr>
          <w:ilvl w:val="0"/>
          <w:numId w:val="15"/>
        </w:numPr>
        <w:contextualSpacing/>
        <w:jc w:val="both"/>
        <w:rPr>
          <w:rStyle w:val="Hyperlink"/>
          <w:rFonts w:ascii="Calibri" w:hAnsi="Calibri"/>
        </w:rPr>
      </w:pPr>
      <w:r w:rsidRPr="00710A40">
        <w:rPr>
          <w:rFonts w:ascii="Calibri" w:hAnsi="Calibri"/>
        </w:rPr>
        <w:t xml:space="preserve">„‘Mein Handy hat schon Covid-19!‘ – Überlegungen zum digitalen Faschismus unter Bedingungen der Corona-Pandemie“. Mit Jasmin </w:t>
      </w:r>
      <w:proofErr w:type="spellStart"/>
      <w:r w:rsidRPr="00710A40">
        <w:rPr>
          <w:rFonts w:ascii="Calibri" w:hAnsi="Calibri"/>
        </w:rPr>
        <w:t>Degeling</w:t>
      </w:r>
      <w:proofErr w:type="spellEnd"/>
      <w:r w:rsidRPr="00710A40">
        <w:rPr>
          <w:rFonts w:ascii="Calibri" w:hAnsi="Calibri"/>
        </w:rPr>
        <w:t xml:space="preserve"> und Simon Strick. In: </w:t>
      </w:r>
      <w:r w:rsidRPr="00710A40">
        <w:rPr>
          <w:rFonts w:ascii="Calibri" w:hAnsi="Calibri"/>
          <w:i/>
          <w:iCs/>
        </w:rPr>
        <w:t>onlinejournal kultur&amp;geschlecht</w:t>
      </w:r>
      <w:r w:rsidRPr="00710A40">
        <w:rPr>
          <w:rFonts w:ascii="Calibri" w:hAnsi="Calibri"/>
          <w:b/>
          <w:bCs/>
          <w:i/>
          <w:iCs/>
        </w:rPr>
        <w:t> </w:t>
      </w:r>
      <w:r w:rsidRPr="00710A40">
        <w:rPr>
          <w:rFonts w:ascii="Calibri" w:hAnsi="Calibri"/>
        </w:rPr>
        <w:t>#26 </w:t>
      </w:r>
      <w:hyperlink r:id="rId5" w:history="1">
        <w:r w:rsidRPr="00273324">
          <w:rPr>
            <w:rStyle w:val="Hyperlink"/>
            <w:rFonts w:ascii="Calibri" w:hAnsi="Calibri"/>
            <w:color w:val="000000" w:themeColor="text1"/>
          </w:rPr>
          <w:t>https://kulturundgeschlecht.blogs.ruhr-uni-bochum.de/</w:t>
        </w:r>
      </w:hyperlink>
      <w:r w:rsidRPr="00273324">
        <w:rPr>
          <w:rStyle w:val="Hyperlink"/>
          <w:rFonts w:ascii="Calibri" w:hAnsi="Calibri"/>
          <w:color w:val="000000" w:themeColor="text1"/>
        </w:rPr>
        <w:t xml:space="preserve"> (24.04.2021)</w:t>
      </w:r>
    </w:p>
    <w:p w14:paraId="3641F493" w14:textId="073422A5" w:rsidR="00273324" w:rsidRPr="00EF3AE0" w:rsidRDefault="00273324" w:rsidP="00273324">
      <w:pPr>
        <w:jc w:val="both"/>
        <w:rPr>
          <w:rStyle w:val="Hyperlink"/>
          <w:rFonts w:ascii="Calibri" w:hAnsi="Calibri"/>
          <w:color w:val="000000" w:themeColor="text1"/>
        </w:rPr>
      </w:pPr>
    </w:p>
    <w:p w14:paraId="1AB829CE" w14:textId="76FB1980" w:rsidR="0096147B" w:rsidRPr="00EF3AE0" w:rsidRDefault="00170B8E" w:rsidP="0096147B">
      <w:pPr>
        <w:pStyle w:val="Listenabsatz"/>
        <w:numPr>
          <w:ilvl w:val="0"/>
          <w:numId w:val="15"/>
        </w:numPr>
        <w:jc w:val="both"/>
        <w:rPr>
          <w:rStyle w:val="Hyperlink"/>
          <w:rFonts w:ascii="Calibri" w:hAnsi="Calibri"/>
          <w:color w:val="000000" w:themeColor="text1"/>
        </w:rPr>
      </w:pPr>
      <w:r w:rsidRPr="00CC49F7">
        <w:rPr>
          <w:rStyle w:val="Hyperlink"/>
          <w:rFonts w:ascii="Calibri" w:hAnsi="Calibri"/>
          <w:color w:val="000000" w:themeColor="text1"/>
          <w:u w:val="none"/>
        </w:rPr>
        <w:t xml:space="preserve">„NO-GO-AREAS. 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Aspekte räumlicher Begrenzung und ihrer Medialisierung“ </w:t>
      </w:r>
      <w:hyperlink r:id="rId6" w:history="1">
        <w:r w:rsidRPr="00EF3AE0">
          <w:rPr>
            <w:rStyle w:val="Hyperlink"/>
            <w:rFonts w:ascii="Calibri" w:hAnsi="Calibri"/>
            <w:color w:val="000000" w:themeColor="text1"/>
          </w:rPr>
          <w:t>https://no-go-areas.blogs.ruhr-uni-bochum.de/</w:t>
        </w:r>
      </w:hyperlink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(24.04.2021)</w:t>
      </w:r>
    </w:p>
    <w:p w14:paraId="2F8A6AAD" w14:textId="77777777" w:rsidR="0096147B" w:rsidRPr="0096147B" w:rsidRDefault="0096147B" w:rsidP="0096147B">
      <w:pPr>
        <w:pStyle w:val="Listenabsatz"/>
        <w:rPr>
          <w:rStyle w:val="Hyperlink"/>
          <w:rFonts w:ascii="Calibri" w:hAnsi="Calibri"/>
        </w:rPr>
      </w:pPr>
    </w:p>
    <w:p w14:paraId="2EF8FC79" w14:textId="77777777" w:rsidR="00273324" w:rsidRPr="00143C67" w:rsidRDefault="00273324" w:rsidP="00273324">
      <w:pPr>
        <w:jc w:val="both"/>
        <w:rPr>
          <w:rFonts w:ascii="Calibri" w:hAnsi="Calibri" w:cs="0@¸ø/ìı"/>
        </w:rPr>
      </w:pPr>
    </w:p>
    <w:p w14:paraId="20FA816E" w14:textId="77777777" w:rsidR="00273324" w:rsidRPr="00143C67" w:rsidRDefault="00273324" w:rsidP="00273324">
      <w:pPr>
        <w:jc w:val="both"/>
        <w:rPr>
          <w:rFonts w:ascii="Calibri" w:hAnsi="Calibri" w:cs="0@¸ø/ìı"/>
          <w:b/>
          <w:bCs/>
        </w:rPr>
      </w:pPr>
      <w:r w:rsidRPr="00143C67">
        <w:rPr>
          <w:rFonts w:ascii="Calibri" w:hAnsi="Calibri" w:cs="0@¸ø/ìı"/>
          <w:b/>
          <w:bCs/>
        </w:rPr>
        <w:t xml:space="preserve">2020 </w:t>
      </w:r>
    </w:p>
    <w:p w14:paraId="454419C6" w14:textId="77777777" w:rsidR="00273324" w:rsidRPr="00143C67" w:rsidRDefault="00273324" w:rsidP="00273324">
      <w:pPr>
        <w:numPr>
          <w:ilvl w:val="0"/>
          <w:numId w:val="15"/>
        </w:numPr>
        <w:contextualSpacing/>
        <w:jc w:val="both"/>
        <w:rPr>
          <w:rFonts w:ascii="Calibri" w:hAnsi="Calibri"/>
        </w:rPr>
      </w:pPr>
      <w:r w:rsidRPr="00143C67">
        <w:rPr>
          <w:rFonts w:ascii="Calibri" w:hAnsi="Calibri"/>
        </w:rPr>
        <w:t xml:space="preserve">„Filmischer Antiziganismus: zur Trope der Ortlosigkeit“. </w:t>
      </w:r>
      <w:proofErr w:type="spellStart"/>
      <w:r w:rsidRPr="00143C67">
        <w:rPr>
          <w:rFonts w:ascii="Calibri" w:hAnsi="Calibri"/>
          <w:lang w:val="it-IT"/>
        </w:rPr>
        <w:t>Mit</w:t>
      </w:r>
      <w:proofErr w:type="spellEnd"/>
      <w:r w:rsidRPr="00143C67">
        <w:rPr>
          <w:rFonts w:ascii="Calibri" w:hAnsi="Calibri"/>
          <w:lang w:val="it-IT"/>
        </w:rPr>
        <w:t xml:space="preserve"> </w:t>
      </w:r>
      <w:proofErr w:type="spellStart"/>
      <w:r w:rsidRPr="00143C67">
        <w:rPr>
          <w:rFonts w:ascii="Calibri" w:hAnsi="Calibri" w:cs="0@¸ø/ìı"/>
          <w:lang w:val="it-IT"/>
        </w:rPr>
        <w:t>Habiba</w:t>
      </w:r>
      <w:proofErr w:type="spellEnd"/>
      <w:r w:rsidRPr="00143C67">
        <w:rPr>
          <w:rFonts w:ascii="Calibri" w:hAnsi="Calibri" w:cs="0@¸ø/ìı"/>
          <w:lang w:val="it-IT"/>
        </w:rPr>
        <w:t xml:space="preserve"> </w:t>
      </w:r>
      <w:proofErr w:type="spellStart"/>
      <w:r w:rsidRPr="00143C67">
        <w:rPr>
          <w:rFonts w:ascii="Calibri" w:hAnsi="Calibri" w:cs="0@¸ø/ìı"/>
          <w:lang w:val="it-IT"/>
        </w:rPr>
        <w:t>Hadziavdic</w:t>
      </w:r>
      <w:proofErr w:type="spellEnd"/>
      <w:r w:rsidRPr="00143C67">
        <w:rPr>
          <w:rFonts w:ascii="Calibri" w:hAnsi="Calibri" w:cs="0@¸ø/ìı"/>
          <w:lang w:val="it-IT"/>
        </w:rPr>
        <w:t>.</w:t>
      </w:r>
      <w:r w:rsidRPr="00143C67">
        <w:rPr>
          <w:rFonts w:ascii="Calibri" w:hAnsi="Calibri"/>
          <w:lang w:val="it-IT"/>
        </w:rPr>
        <w:t xml:space="preserve"> In: </w:t>
      </w:r>
      <w:proofErr w:type="spellStart"/>
      <w:r w:rsidRPr="00143C67">
        <w:rPr>
          <w:rFonts w:ascii="Calibri" w:hAnsi="Calibri"/>
          <w:lang w:val="it-IT"/>
        </w:rPr>
        <w:t>Mladenova</w:t>
      </w:r>
      <w:proofErr w:type="spellEnd"/>
      <w:r w:rsidRPr="00143C67">
        <w:rPr>
          <w:rFonts w:ascii="Calibri" w:hAnsi="Calibri"/>
          <w:lang w:val="it-IT"/>
        </w:rPr>
        <w:t xml:space="preserve">, </w:t>
      </w:r>
      <w:proofErr w:type="spellStart"/>
      <w:r w:rsidRPr="00143C67">
        <w:rPr>
          <w:rFonts w:ascii="Calibri" w:hAnsi="Calibri"/>
          <w:lang w:val="it-IT"/>
        </w:rPr>
        <w:t>Radmila</w:t>
      </w:r>
      <w:proofErr w:type="spellEnd"/>
      <w:r w:rsidRPr="00143C67">
        <w:rPr>
          <w:rFonts w:ascii="Calibri" w:hAnsi="Calibri"/>
          <w:lang w:val="it-IT"/>
        </w:rPr>
        <w:t xml:space="preserve"> et al. </w:t>
      </w:r>
      <w:r w:rsidRPr="00143C67">
        <w:rPr>
          <w:rFonts w:ascii="Calibri" w:hAnsi="Calibri"/>
        </w:rPr>
        <w:t>(</w:t>
      </w:r>
      <w:proofErr w:type="spellStart"/>
      <w:r w:rsidRPr="00143C67">
        <w:rPr>
          <w:rFonts w:ascii="Calibri" w:hAnsi="Calibri"/>
        </w:rPr>
        <w:t>Hg</w:t>
      </w:r>
      <w:proofErr w:type="spellEnd"/>
      <w:r w:rsidRPr="00143C67">
        <w:rPr>
          <w:rFonts w:ascii="Calibri" w:hAnsi="Calibri"/>
        </w:rPr>
        <w:t xml:space="preserve">.): </w:t>
      </w:r>
      <w:proofErr w:type="spellStart"/>
      <w:r w:rsidRPr="00143C67">
        <w:rPr>
          <w:rFonts w:ascii="Calibri" w:hAnsi="Calibri"/>
          <w:i/>
          <w:iCs/>
        </w:rPr>
        <w:t>Antigypsyism</w:t>
      </w:r>
      <w:proofErr w:type="spellEnd"/>
      <w:r w:rsidRPr="00143C67">
        <w:rPr>
          <w:rFonts w:ascii="Calibri" w:hAnsi="Calibri"/>
          <w:i/>
          <w:iCs/>
        </w:rPr>
        <w:t xml:space="preserve"> and Film /Antiziganismus und Film</w:t>
      </w:r>
      <w:r w:rsidRPr="00143C67">
        <w:rPr>
          <w:rFonts w:ascii="Calibri" w:hAnsi="Calibri"/>
        </w:rPr>
        <w:t>. Heidelberg: Heidelberg University Publishing, S. 47- 65</w:t>
      </w:r>
    </w:p>
    <w:p w14:paraId="609D9F56" w14:textId="77777777" w:rsidR="00273324" w:rsidRPr="00143C67" w:rsidRDefault="00273324" w:rsidP="00273324">
      <w:pPr>
        <w:jc w:val="both"/>
        <w:rPr>
          <w:rFonts w:ascii="Calibri" w:hAnsi="Calibri"/>
        </w:rPr>
      </w:pPr>
    </w:p>
    <w:p w14:paraId="19F6A15A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2019</w:t>
      </w:r>
    </w:p>
    <w:p w14:paraId="2598BDE2" w14:textId="6434347E" w:rsidR="00273324" w:rsidRPr="00273324" w:rsidRDefault="00273324" w:rsidP="00273324">
      <w:pPr>
        <w:pStyle w:val="berschrift2"/>
        <w:numPr>
          <w:ilvl w:val="0"/>
          <w:numId w:val="15"/>
        </w:numPr>
        <w:jc w:val="both"/>
        <w:rPr>
          <w:rFonts w:ascii="Calibri" w:hAnsi="Calibri" w:cs="Cambria"/>
          <w:b w:val="0"/>
          <w:bCs/>
          <w:sz w:val="24"/>
          <w:szCs w:val="24"/>
        </w:rPr>
      </w:pPr>
      <w:r w:rsidRPr="00273324">
        <w:rPr>
          <w:rFonts w:ascii="Calibri" w:hAnsi="Calibri" w:cs="Cambria"/>
          <w:b w:val="0"/>
          <w:bCs/>
          <w:sz w:val="24"/>
          <w:szCs w:val="24"/>
        </w:rPr>
        <w:t>„</w:t>
      </w:r>
      <w:proofErr w:type="spellStart"/>
      <w:r w:rsidRPr="00273324">
        <w:rPr>
          <w:rFonts w:ascii="Calibri" w:hAnsi="Calibri" w:cs="Cambria"/>
          <w:b w:val="0"/>
          <w:bCs/>
          <w:sz w:val="24"/>
          <w:szCs w:val="24"/>
        </w:rPr>
        <w:t>filmfestivalpraxis</w:t>
      </w:r>
      <w:proofErr w:type="spellEnd"/>
      <w:r w:rsidRPr="00273324">
        <w:rPr>
          <w:rFonts w:ascii="Calibri" w:hAnsi="Calibri" w:cs="Cambria"/>
          <w:b w:val="0"/>
          <w:bCs/>
          <w:sz w:val="24"/>
          <w:szCs w:val="24"/>
        </w:rPr>
        <w:t xml:space="preserve">. zwischen </w:t>
      </w:r>
      <w:proofErr w:type="spellStart"/>
      <w:r w:rsidRPr="00273324">
        <w:rPr>
          <w:rFonts w:ascii="Calibri" w:hAnsi="Calibri" w:cs="Cambria"/>
          <w:b w:val="0"/>
          <w:bCs/>
          <w:sz w:val="24"/>
          <w:szCs w:val="24"/>
        </w:rPr>
        <w:t>filmkultur</w:t>
      </w:r>
      <w:proofErr w:type="spellEnd"/>
      <w:r w:rsidRPr="00273324">
        <w:rPr>
          <w:rFonts w:ascii="Calibri" w:hAnsi="Calibri" w:cs="Cambria"/>
          <w:b w:val="0"/>
          <w:bCs/>
          <w:sz w:val="24"/>
          <w:szCs w:val="24"/>
        </w:rPr>
        <w:t xml:space="preserve"> und </w:t>
      </w:r>
      <w:proofErr w:type="spellStart"/>
      <w:r w:rsidRPr="00273324">
        <w:rPr>
          <w:rFonts w:ascii="Calibri" w:hAnsi="Calibri" w:cs="Cambria"/>
          <w:b w:val="0"/>
          <w:bCs/>
          <w:sz w:val="24"/>
          <w:szCs w:val="24"/>
        </w:rPr>
        <w:t>kulturmanagement</w:t>
      </w:r>
      <w:proofErr w:type="spellEnd"/>
      <w:r w:rsidRPr="00273324">
        <w:rPr>
          <w:rFonts w:ascii="Calibri" w:hAnsi="Calibri" w:cs="Cambria"/>
          <w:b w:val="0"/>
          <w:bCs/>
          <w:sz w:val="24"/>
          <w:szCs w:val="24"/>
        </w:rPr>
        <w:t>“</w:t>
      </w:r>
    </w:p>
    <w:p w14:paraId="6FB945D0" w14:textId="49A4ED66" w:rsidR="00273324" w:rsidRPr="00273324" w:rsidRDefault="00000000" w:rsidP="00273324">
      <w:pPr>
        <w:ind w:left="567" w:firstLine="142"/>
        <w:jc w:val="both"/>
        <w:rPr>
          <w:rFonts w:ascii="Calibri" w:hAnsi="Calibri"/>
          <w:color w:val="000000" w:themeColor="text1"/>
        </w:rPr>
      </w:pPr>
      <w:hyperlink r:id="rId7" w:history="1">
        <w:r w:rsidR="00273324" w:rsidRPr="00273324">
          <w:rPr>
            <w:rStyle w:val="Hyperlink"/>
            <w:rFonts w:ascii="Calibri" w:hAnsi="Calibri"/>
            <w:color w:val="000000" w:themeColor="text1"/>
          </w:rPr>
          <w:t>https://ifm.blogs.ruhr-uni-bochum.de/index.php/forschung/filmfestivalpraxis/</w:t>
        </w:r>
      </w:hyperlink>
      <w:r w:rsidR="00273324" w:rsidRPr="00273324">
        <w:rPr>
          <w:rFonts w:ascii="Calibri" w:hAnsi="Calibri"/>
          <w:color w:val="000000" w:themeColor="text1"/>
        </w:rPr>
        <w:t xml:space="preserve"> </w:t>
      </w:r>
    </w:p>
    <w:p w14:paraId="31B83E0A" w14:textId="77777777" w:rsidR="00273324" w:rsidRPr="00143C67" w:rsidRDefault="00273324" w:rsidP="00273324">
      <w:pPr>
        <w:ind w:firstLine="142"/>
        <w:jc w:val="both"/>
        <w:rPr>
          <w:rFonts w:ascii="Calibri" w:hAnsi="Calibri"/>
        </w:rPr>
      </w:pPr>
    </w:p>
    <w:p w14:paraId="0430DAAE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2018</w:t>
      </w:r>
    </w:p>
    <w:p w14:paraId="6141FEE7" w14:textId="77777777" w:rsidR="00273324" w:rsidRPr="00143C67" w:rsidRDefault="00273324" w:rsidP="00273324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Calibri" w:eastAsia="MS Mincho" w:hAnsi="Calibri" w:cs="pP¯ø/CÚ"/>
        </w:rPr>
      </w:pPr>
      <w:r w:rsidRPr="00143C67">
        <w:rPr>
          <w:rFonts w:ascii="Calibri" w:eastAsia="MS Mincho" w:hAnsi="Calibri" w:cs="pP¯ø/CÚ"/>
        </w:rPr>
        <w:t xml:space="preserve">„‘Roma‘ im Film – Warum wir so dringend andere Bilder brauchen.“ In: </w:t>
      </w:r>
      <w:proofErr w:type="spellStart"/>
      <w:r w:rsidRPr="00143C67">
        <w:rPr>
          <w:rFonts w:ascii="Calibri" w:eastAsia="MS Mincho" w:hAnsi="Calibri" w:cs="pP¯ø/CÚ"/>
        </w:rPr>
        <w:t>nevipe</w:t>
      </w:r>
      <w:proofErr w:type="spellEnd"/>
      <w:r w:rsidRPr="00143C67">
        <w:rPr>
          <w:rFonts w:ascii="Calibri" w:eastAsia="MS Mincho" w:hAnsi="Calibri" w:cs="pP¯ø/CÚ"/>
        </w:rPr>
        <w:t xml:space="preserve">. Nachrichten und Beiträge aus dem ROM </w:t>
      </w:r>
      <w:proofErr w:type="spellStart"/>
      <w:r w:rsidRPr="00143C67">
        <w:rPr>
          <w:rFonts w:ascii="Calibri" w:eastAsia="MS Mincho" w:hAnsi="Calibri" w:cs="pP¯ø/CÚ"/>
        </w:rPr>
        <w:t>e.v.</w:t>
      </w:r>
      <w:proofErr w:type="spellEnd"/>
      <w:r w:rsidRPr="00143C67">
        <w:rPr>
          <w:rFonts w:ascii="Calibri" w:eastAsia="MS Mincho" w:hAnsi="Calibri" w:cs="pP¯ø/CÚ"/>
        </w:rPr>
        <w:t>, 3/2018, S. 7-8</w:t>
      </w:r>
    </w:p>
    <w:p w14:paraId="3BDCDEE0" w14:textId="77777777" w:rsidR="00273324" w:rsidRPr="00143C67" w:rsidRDefault="00273324" w:rsidP="00273324">
      <w:pPr>
        <w:spacing w:after="160" w:line="259" w:lineRule="auto"/>
        <w:jc w:val="both"/>
        <w:rPr>
          <w:rFonts w:ascii="Calibri" w:hAnsi="Calibri" w:cs="Arial"/>
          <w:shd w:val="clear" w:color="auto" w:fill="FFFFFF"/>
        </w:rPr>
      </w:pPr>
    </w:p>
    <w:p w14:paraId="235F13FD" w14:textId="77777777" w:rsidR="00273324" w:rsidRPr="00143C67" w:rsidRDefault="00273324" w:rsidP="00273324">
      <w:pPr>
        <w:numPr>
          <w:ilvl w:val="0"/>
          <w:numId w:val="14"/>
        </w:numPr>
        <w:contextualSpacing/>
        <w:jc w:val="both"/>
        <w:rPr>
          <w:rFonts w:ascii="Calibri" w:hAnsi="Calibri"/>
        </w:rPr>
      </w:pPr>
      <w:r w:rsidRPr="00143C67">
        <w:rPr>
          <w:rFonts w:ascii="Calibri" w:hAnsi="Calibri" w:cs="Arial"/>
          <w:shd w:val="clear" w:color="auto" w:fill="FFFFFF"/>
        </w:rPr>
        <w:t>„Zum Politischen des Dokumentarfilms: Revision und And-</w:t>
      </w:r>
      <w:proofErr w:type="spellStart"/>
      <w:r w:rsidRPr="00143C67">
        <w:rPr>
          <w:rFonts w:ascii="Calibri" w:hAnsi="Calibri" w:cs="Arial"/>
          <w:shd w:val="clear" w:color="auto" w:fill="FFFFFF"/>
        </w:rPr>
        <w:t>Ek</w:t>
      </w:r>
      <w:proofErr w:type="spellEnd"/>
      <w:r w:rsidRPr="00143C67">
        <w:rPr>
          <w:rFonts w:ascii="Calibri" w:hAnsi="Calibri" w:cs="Arial"/>
          <w:shd w:val="clear" w:color="auto" w:fill="FFFFFF"/>
        </w:rPr>
        <w:t xml:space="preserve"> </w:t>
      </w:r>
      <w:proofErr w:type="spellStart"/>
      <w:r w:rsidRPr="00143C67">
        <w:rPr>
          <w:rFonts w:ascii="Calibri" w:hAnsi="Calibri" w:cs="Arial"/>
          <w:shd w:val="clear" w:color="auto" w:fill="FFFFFF"/>
        </w:rPr>
        <w:t>Ghes</w:t>
      </w:r>
      <w:proofErr w:type="spellEnd"/>
      <w:r w:rsidRPr="00143C67">
        <w:rPr>
          <w:rFonts w:ascii="Calibri" w:hAnsi="Calibri" w:cs="Arial"/>
          <w:shd w:val="clear" w:color="auto" w:fill="FFFFFF"/>
        </w:rPr>
        <w:t>“. In: Dewald, Christian; Löffler, Petra; Ries, Marc (</w:t>
      </w:r>
      <w:proofErr w:type="spellStart"/>
      <w:r w:rsidRPr="00143C67">
        <w:rPr>
          <w:rFonts w:ascii="Calibri" w:hAnsi="Calibri" w:cs="Arial"/>
          <w:shd w:val="clear" w:color="auto" w:fill="FFFFFF"/>
        </w:rPr>
        <w:t>Hg</w:t>
      </w:r>
      <w:proofErr w:type="spellEnd"/>
      <w:r w:rsidRPr="00143C67">
        <w:rPr>
          <w:rFonts w:ascii="Calibri" w:hAnsi="Calibri" w:cs="Arial"/>
          <w:shd w:val="clear" w:color="auto" w:fill="FFFFFF"/>
        </w:rPr>
        <w:t>.): Kino Arbeit Liebe: Hommage an Elisabeth Büttner. Berlin: Vorwerk 8, S.189-200</w:t>
      </w:r>
    </w:p>
    <w:p w14:paraId="118E97DF" w14:textId="77777777" w:rsidR="00273324" w:rsidRPr="00143C67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2664FA04" w14:textId="77777777" w:rsidR="00273324" w:rsidRPr="00143C67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2017</w:t>
      </w:r>
    </w:p>
    <w:p w14:paraId="0AD8212E" w14:textId="77777777" w:rsidR="00273324" w:rsidRPr="00143C67" w:rsidRDefault="00273324" w:rsidP="00273324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/>
        </w:rPr>
        <w:t xml:space="preserve">“Violent Fantasies. The Persisting Stereotypes of European Roma”. </w:t>
      </w:r>
      <w:proofErr w:type="spellStart"/>
      <w:r w:rsidRPr="00143C67">
        <w:rPr>
          <w:rFonts w:ascii="Calibri" w:hAnsi="Calibri" w:cs="Arial"/>
          <w:lang w:val="en-US"/>
        </w:rPr>
        <w:t>Mit</w:t>
      </w:r>
      <w:proofErr w:type="spellEnd"/>
      <w:r w:rsidRPr="00143C67">
        <w:rPr>
          <w:rFonts w:ascii="Calibri" w:hAnsi="Calibri" w:cs="Arial"/>
          <w:lang w:val="en-US"/>
        </w:rPr>
        <w:t xml:space="preserve"> Habiba </w:t>
      </w:r>
      <w:proofErr w:type="spellStart"/>
      <w:r w:rsidRPr="00143C67">
        <w:rPr>
          <w:rFonts w:ascii="Calibri" w:hAnsi="Calibri" w:cs="Arial"/>
          <w:lang w:val="en-US"/>
        </w:rPr>
        <w:t>Hadziavdic</w:t>
      </w:r>
      <w:proofErr w:type="spellEnd"/>
      <w:r w:rsidRPr="00143C67">
        <w:rPr>
          <w:rFonts w:ascii="Calibri" w:hAnsi="Calibri" w:cs="Arial"/>
          <w:lang w:val="en-US"/>
        </w:rPr>
        <w:t xml:space="preserve">. </w:t>
      </w:r>
      <w:r w:rsidRPr="00143C67">
        <w:rPr>
          <w:rFonts w:ascii="Calibri" w:hAnsi="Calibri"/>
          <w:lang w:val="en-US"/>
        </w:rPr>
        <w:t xml:space="preserve">In: Jacob, Frank (Hg.): </w:t>
      </w:r>
      <w:r w:rsidRPr="00143C67">
        <w:rPr>
          <w:rFonts w:ascii="Calibri" w:hAnsi="Calibri" w:cs="Helvetica"/>
          <w:i/>
          <w:lang w:val="en-US"/>
        </w:rPr>
        <w:t xml:space="preserve">Global Humanities. Studies in Histories, Cultures, and Societies, </w:t>
      </w:r>
      <w:r w:rsidRPr="00143C67">
        <w:rPr>
          <w:rFonts w:ascii="Calibri" w:hAnsi="Calibri" w:cs="Helvetica"/>
          <w:lang w:val="en-US"/>
        </w:rPr>
        <w:t xml:space="preserve">4/2016. </w:t>
      </w:r>
    </w:p>
    <w:p w14:paraId="207D9E41" w14:textId="77777777" w:rsidR="00273324" w:rsidRPr="00143C67" w:rsidRDefault="00273324" w:rsidP="00273324">
      <w:pPr>
        <w:ind w:left="785"/>
        <w:jc w:val="both"/>
        <w:rPr>
          <w:rFonts w:ascii="Calibri" w:hAnsi="Calibri"/>
          <w:lang w:val="en-US"/>
        </w:rPr>
      </w:pPr>
    </w:p>
    <w:p w14:paraId="0E2CF477" w14:textId="77777777" w:rsidR="00273324" w:rsidRPr="00143C67" w:rsidRDefault="00273324" w:rsidP="00273324">
      <w:pPr>
        <w:numPr>
          <w:ilvl w:val="0"/>
          <w:numId w:val="13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/>
        </w:rPr>
        <w:t xml:space="preserve">Moving images of exclusion: Persisting tropes in the filmic representation of European Roma. </w:t>
      </w:r>
      <w:proofErr w:type="spellStart"/>
      <w:r w:rsidRPr="00143C67">
        <w:rPr>
          <w:rFonts w:ascii="Calibri" w:hAnsi="Calibri"/>
          <w:lang w:val="en-US"/>
        </w:rPr>
        <w:t>Zusammen</w:t>
      </w:r>
      <w:proofErr w:type="spellEnd"/>
      <w:r w:rsidRPr="00143C67">
        <w:rPr>
          <w:rFonts w:ascii="Calibri" w:hAnsi="Calibri"/>
          <w:lang w:val="en-US"/>
        </w:rPr>
        <w:t xml:space="preserve"> </w:t>
      </w:r>
      <w:proofErr w:type="spellStart"/>
      <w:r w:rsidRPr="00143C67">
        <w:rPr>
          <w:rFonts w:ascii="Calibri" w:hAnsi="Calibri"/>
          <w:lang w:val="en-US"/>
        </w:rPr>
        <w:t>mit</w:t>
      </w:r>
      <w:proofErr w:type="spellEnd"/>
      <w:r w:rsidRPr="00143C67">
        <w:rPr>
          <w:rFonts w:ascii="Calibri" w:hAnsi="Calibri"/>
          <w:lang w:val="en-US"/>
        </w:rPr>
        <w:t xml:space="preserve"> Habiba </w:t>
      </w:r>
      <w:proofErr w:type="spellStart"/>
      <w:r w:rsidRPr="00143C67">
        <w:rPr>
          <w:rFonts w:ascii="Calibri" w:hAnsi="Calibri"/>
          <w:lang w:val="en-US"/>
        </w:rPr>
        <w:t>Hadziavdic</w:t>
      </w:r>
      <w:proofErr w:type="spellEnd"/>
      <w:r w:rsidRPr="00143C67">
        <w:rPr>
          <w:rFonts w:ascii="Calibri" w:hAnsi="Calibri"/>
          <w:lang w:val="en-US"/>
        </w:rPr>
        <w:t>. In: Identities. Global Studies in Culture and Power, 6/2017, S.701-719</w:t>
      </w:r>
    </w:p>
    <w:p w14:paraId="6DAB2C54" w14:textId="563E1FDA" w:rsidR="00273324" w:rsidRDefault="00273324" w:rsidP="00273324">
      <w:pPr>
        <w:jc w:val="both"/>
        <w:rPr>
          <w:rFonts w:ascii="Calibri" w:hAnsi="Calibri" w:cs="Helvetica"/>
        </w:rPr>
      </w:pPr>
    </w:p>
    <w:p w14:paraId="23661A0A" w14:textId="37735EE9" w:rsidR="006C4083" w:rsidRDefault="00273324" w:rsidP="00DE30C5">
      <w:pPr>
        <w:ind w:firstLine="708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Von hier aus III</w:t>
      </w:r>
      <w:r w:rsidR="00045A01">
        <w:rPr>
          <w:rFonts w:ascii="Calibri" w:hAnsi="Calibri" w:cs="Helvetica"/>
        </w:rPr>
        <w:t xml:space="preserve"> </w:t>
      </w:r>
    </w:p>
    <w:p w14:paraId="0DE7369D" w14:textId="600CF259" w:rsidR="00273324" w:rsidRPr="006C4083" w:rsidRDefault="002F0FF3" w:rsidP="006C4083">
      <w:pPr>
        <w:jc w:val="both"/>
        <w:rPr>
          <w:rFonts w:ascii="Calibri" w:hAnsi="Calibri" w:cs="Helvetica"/>
        </w:rPr>
      </w:pPr>
      <w:r>
        <w:rPr>
          <w:rFonts w:ascii="Calibri" w:hAnsi="Calibri"/>
          <w:b/>
          <w:bCs/>
        </w:rPr>
        <w:br/>
      </w:r>
      <w:r w:rsidR="00273324" w:rsidRPr="00045A01">
        <w:rPr>
          <w:rFonts w:ascii="Calibri" w:hAnsi="Calibri"/>
          <w:b/>
          <w:bCs/>
        </w:rPr>
        <w:t>2016</w:t>
      </w:r>
    </w:p>
    <w:p w14:paraId="7A26D1FD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/>
          <w:color w:val="000000" w:themeColor="text1"/>
          <w:lang w:val="en-US"/>
        </w:rPr>
      </w:pPr>
      <w:r w:rsidRPr="00273324">
        <w:rPr>
          <w:rFonts w:ascii="Calibri" w:hAnsi="Calibri"/>
          <w:color w:val="000000" w:themeColor="text1"/>
          <w:lang w:val="en-US"/>
        </w:rPr>
        <w:t xml:space="preserve">“The Visual Memory of the Cold War. The long afterlife of the </w:t>
      </w:r>
      <w:r w:rsidRPr="00273324">
        <w:rPr>
          <w:rFonts w:ascii="Calibri" w:hAnsi="Calibri"/>
          <w:smallCaps/>
          <w:color w:val="000000" w:themeColor="text1"/>
          <w:lang w:val="en-US"/>
        </w:rPr>
        <w:t xml:space="preserve">Fox </w:t>
      </w:r>
      <w:proofErr w:type="spellStart"/>
      <w:r w:rsidRPr="00273324">
        <w:rPr>
          <w:rFonts w:ascii="Calibri" w:hAnsi="Calibri"/>
          <w:smallCaps/>
          <w:color w:val="000000" w:themeColor="text1"/>
          <w:lang w:val="en-US"/>
        </w:rPr>
        <w:t>tönende</w:t>
      </w:r>
      <w:proofErr w:type="spellEnd"/>
      <w:r w:rsidRPr="00273324">
        <w:rPr>
          <w:rFonts w:ascii="Calibri" w:hAnsi="Calibri"/>
          <w:smallCaps/>
          <w:color w:val="000000" w:themeColor="text1"/>
          <w:lang w:val="en-US"/>
        </w:rPr>
        <w:t xml:space="preserve"> </w:t>
      </w:r>
      <w:proofErr w:type="spellStart"/>
      <w:r w:rsidRPr="00273324">
        <w:rPr>
          <w:rFonts w:ascii="Calibri" w:hAnsi="Calibri"/>
          <w:smallCaps/>
          <w:color w:val="000000" w:themeColor="text1"/>
          <w:lang w:val="en-US"/>
        </w:rPr>
        <w:t>Wochenschau</w:t>
      </w:r>
      <w:proofErr w:type="spellEnd"/>
      <w:r w:rsidRPr="00273324">
        <w:rPr>
          <w:rFonts w:ascii="Calibri" w:hAnsi="Calibri"/>
          <w:color w:val="000000" w:themeColor="text1"/>
          <w:lang w:val="en-US"/>
        </w:rPr>
        <w:t xml:space="preserve"> newsreels on the building of the Berlin Wall”. In: </w:t>
      </w:r>
      <w:hyperlink r:id="rId8" w:history="1">
        <w:proofErr w:type="spellStart"/>
        <w:r w:rsidRPr="00273324">
          <w:rPr>
            <w:rStyle w:val="Hyperlink"/>
            <w:rFonts w:ascii="Calibri" w:hAnsi="Calibri" w:cs="Helvetica Neue"/>
            <w:color w:val="000000" w:themeColor="text1"/>
            <w:lang w:val="en-US"/>
          </w:rPr>
          <w:t>Imesch</w:t>
        </w:r>
        <w:proofErr w:type="spellEnd"/>
      </w:hyperlink>
      <w:r w:rsidRPr="00273324">
        <w:rPr>
          <w:rFonts w:ascii="Calibri" w:hAnsi="Calibri" w:cs="Helvetica Neue"/>
          <w:color w:val="000000" w:themeColor="text1"/>
          <w:lang w:val="en-US"/>
        </w:rPr>
        <w:t xml:space="preserve">, </w:t>
      </w:r>
      <w:proofErr w:type="spellStart"/>
      <w:r w:rsidRPr="00273324">
        <w:rPr>
          <w:rFonts w:ascii="Calibri" w:hAnsi="Calibri" w:cs="Helvetica Neue"/>
          <w:color w:val="000000" w:themeColor="text1"/>
          <w:lang w:val="en-US"/>
        </w:rPr>
        <w:t>Kornelia</w:t>
      </w:r>
      <w:proofErr w:type="spellEnd"/>
      <w:r w:rsidRPr="00273324">
        <w:rPr>
          <w:rFonts w:ascii="Calibri" w:hAnsi="Calibri" w:cs="Helvetica Neue"/>
          <w:color w:val="000000" w:themeColor="text1"/>
          <w:lang w:val="en-US"/>
        </w:rPr>
        <w:t xml:space="preserve">; Schade, Sigrid; </w:t>
      </w:r>
      <w:hyperlink r:id="rId9" w:history="1">
        <w:proofErr w:type="spellStart"/>
        <w:r w:rsidRPr="00273324">
          <w:rPr>
            <w:rStyle w:val="Hyperlink"/>
            <w:rFonts w:ascii="Calibri" w:hAnsi="Calibri" w:cs="Helvetica Neue"/>
            <w:color w:val="000000" w:themeColor="text1"/>
            <w:lang w:val="en-US"/>
          </w:rPr>
          <w:t>Sieber</w:t>
        </w:r>
        <w:proofErr w:type="spellEnd"/>
        <w:r w:rsidRPr="00273324">
          <w:rPr>
            <w:rStyle w:val="Hyperlink"/>
            <w:rFonts w:ascii="Calibri" w:hAnsi="Calibri" w:cs="Helvetica Neue"/>
            <w:color w:val="000000" w:themeColor="text1"/>
            <w:lang w:val="en-US"/>
          </w:rPr>
          <w:t>, Samuel (Hg.)</w:t>
        </w:r>
      </w:hyperlink>
      <w:r w:rsidRPr="00273324">
        <w:rPr>
          <w:rFonts w:ascii="Calibri" w:hAnsi="Calibri"/>
          <w:color w:val="000000" w:themeColor="text1"/>
          <w:lang w:val="en-US"/>
        </w:rPr>
        <w:t>:</w:t>
      </w:r>
      <w:r w:rsidRPr="00273324">
        <w:rPr>
          <w:rFonts w:ascii="Calibri" w:hAnsi="Calibri" w:cs="Helvetica Neue"/>
          <w:color w:val="000000" w:themeColor="text1"/>
          <w:lang w:val="en-US"/>
        </w:rPr>
        <w:t xml:space="preserve"> </w:t>
      </w:r>
      <w:r w:rsidRPr="00273324">
        <w:rPr>
          <w:rFonts w:ascii="Calibri" w:hAnsi="Calibri" w:cs="Helvetica Neue"/>
          <w:bCs/>
          <w:i/>
          <w:color w:val="000000" w:themeColor="text1"/>
          <w:lang w:val="en-US"/>
        </w:rPr>
        <w:t>Constructions of Cultural Identities in Newsreel Cinema and Television after 1945</w:t>
      </w:r>
      <w:r w:rsidRPr="00273324">
        <w:rPr>
          <w:rFonts w:ascii="Calibri" w:hAnsi="Calibri" w:cs="Helvetica Neue"/>
          <w:bCs/>
          <w:color w:val="000000" w:themeColor="text1"/>
          <w:lang w:val="en-US"/>
        </w:rPr>
        <w:t>. Bielefeld: transcript.</w:t>
      </w:r>
    </w:p>
    <w:p w14:paraId="3E52D683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 w:cs="Helvetica Neue"/>
          <w:bCs/>
          <w:color w:val="000000" w:themeColor="text1"/>
          <w:lang w:val="en-US"/>
        </w:rPr>
      </w:pPr>
    </w:p>
    <w:p w14:paraId="0AFC4652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 w:cs="Cambria"/>
          <w:color w:val="000000" w:themeColor="text1"/>
        </w:rPr>
      </w:pPr>
      <w:r w:rsidRPr="00273324">
        <w:rPr>
          <w:rFonts w:ascii="Calibri" w:hAnsi="Calibri" w:cs="Ubuntu"/>
          <w:color w:val="000000" w:themeColor="text1"/>
        </w:rPr>
        <w:t xml:space="preserve">„Vom Unbehagen mit dem Kurator“. 21.08.2016. </w:t>
      </w:r>
      <w:hyperlink r:id="rId10" w:history="1">
        <w:r w:rsidRPr="00273324">
          <w:rPr>
            <w:rStyle w:val="Hyperlink"/>
            <w:rFonts w:ascii="Calibri" w:hAnsi="Calibri" w:cs="Cambria"/>
            <w:color w:val="000000" w:themeColor="text1"/>
          </w:rPr>
          <w:t>http://www.critic.de/special/vom-unbehagen-mit-dem-kurator-4050/</w:t>
        </w:r>
      </w:hyperlink>
      <w:r w:rsidRPr="00273324">
        <w:rPr>
          <w:rFonts w:ascii="Calibri" w:hAnsi="Calibri" w:cs="Cambria"/>
          <w:color w:val="000000" w:themeColor="text1"/>
        </w:rPr>
        <w:t xml:space="preserve"> (15.04.2021)</w:t>
      </w:r>
    </w:p>
    <w:p w14:paraId="0B226C64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</w:rPr>
      </w:pPr>
    </w:p>
    <w:p w14:paraId="42A4FF6F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/>
          <w:color w:val="000000" w:themeColor="text1"/>
        </w:rPr>
      </w:pPr>
      <w:r w:rsidRPr="00273324">
        <w:rPr>
          <w:rFonts w:ascii="Calibri" w:hAnsi="Calibri" w:cs="Arial"/>
          <w:bCs/>
          <w:color w:val="000000" w:themeColor="text1"/>
        </w:rPr>
        <w:t xml:space="preserve">„Stadt, Land, Musik. </w:t>
      </w:r>
      <w:r w:rsidRPr="00273324">
        <w:rPr>
          <w:rFonts w:ascii="Calibri" w:hAnsi="Calibri" w:cs="Arial"/>
          <w:color w:val="000000" w:themeColor="text1"/>
        </w:rPr>
        <w:t xml:space="preserve">Aktuelle Filme über europäische Roma“. Mit Habiba </w:t>
      </w:r>
      <w:proofErr w:type="spellStart"/>
      <w:r w:rsidRPr="00273324">
        <w:rPr>
          <w:rFonts w:ascii="Calibri" w:hAnsi="Calibri" w:cs="Arial"/>
          <w:color w:val="000000" w:themeColor="text1"/>
        </w:rPr>
        <w:t>Hadziavdic</w:t>
      </w:r>
      <w:proofErr w:type="spellEnd"/>
      <w:r w:rsidRPr="00273324">
        <w:rPr>
          <w:rFonts w:ascii="Calibri" w:hAnsi="Calibri" w:cs="Arial"/>
          <w:color w:val="000000" w:themeColor="text1"/>
        </w:rPr>
        <w:t xml:space="preserve">. In: </w:t>
      </w:r>
      <w:proofErr w:type="spellStart"/>
      <w:r w:rsidRPr="00273324">
        <w:rPr>
          <w:rFonts w:ascii="Calibri" w:hAnsi="Calibri"/>
          <w:i/>
          <w:color w:val="000000" w:themeColor="text1"/>
        </w:rPr>
        <w:t>kolik</w:t>
      </w:r>
      <w:proofErr w:type="spellEnd"/>
      <w:r w:rsidRPr="00273324">
        <w:rPr>
          <w:rFonts w:ascii="Calibri" w:hAnsi="Calibri"/>
          <w:i/>
          <w:color w:val="000000" w:themeColor="text1"/>
        </w:rPr>
        <w:t xml:space="preserve"> </w:t>
      </w:r>
      <w:proofErr w:type="spellStart"/>
      <w:r w:rsidRPr="00273324">
        <w:rPr>
          <w:rFonts w:ascii="Calibri" w:hAnsi="Calibri"/>
          <w:i/>
          <w:color w:val="000000" w:themeColor="text1"/>
        </w:rPr>
        <w:t>film</w:t>
      </w:r>
      <w:proofErr w:type="spellEnd"/>
      <w:r w:rsidRPr="00273324">
        <w:rPr>
          <w:rFonts w:ascii="Calibri" w:hAnsi="Calibri"/>
          <w:color w:val="000000" w:themeColor="text1"/>
        </w:rPr>
        <w:t>, 25/2016.</w:t>
      </w:r>
    </w:p>
    <w:p w14:paraId="4EE82DA0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</w:rPr>
      </w:pPr>
    </w:p>
    <w:p w14:paraId="08EABD60" w14:textId="77777777" w:rsidR="00DE30C5" w:rsidRDefault="00273324" w:rsidP="00DE30C5">
      <w:pPr>
        <w:widowControl w:val="0"/>
        <w:autoSpaceDE w:val="0"/>
        <w:autoSpaceDN w:val="0"/>
        <w:adjustRightInd w:val="0"/>
        <w:ind w:left="708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Von hier aus I</w:t>
      </w:r>
    </w:p>
    <w:p w14:paraId="3C2B26F8" w14:textId="57343539" w:rsidR="00273324" w:rsidRPr="00273324" w:rsidRDefault="00273324" w:rsidP="00DE30C5">
      <w:pPr>
        <w:widowControl w:val="0"/>
        <w:autoSpaceDE w:val="0"/>
        <w:autoSpaceDN w:val="0"/>
        <w:adjustRightInd w:val="0"/>
        <w:ind w:left="708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br/>
        <w:t>Von hier aus II</w:t>
      </w:r>
      <w:r>
        <w:rPr>
          <w:rFonts w:ascii="Calibri" w:hAnsi="Calibri"/>
          <w:color w:val="000000" w:themeColor="text1"/>
        </w:rPr>
        <w:br/>
      </w:r>
    </w:p>
    <w:p w14:paraId="5E82DBBF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</w:rPr>
      </w:pPr>
      <w:r w:rsidRPr="00273324">
        <w:rPr>
          <w:rFonts w:ascii="Calibri" w:hAnsi="Calibri"/>
          <w:b/>
          <w:bCs/>
          <w:color w:val="000000" w:themeColor="text1"/>
        </w:rPr>
        <w:t>2015</w:t>
      </w:r>
    </w:p>
    <w:p w14:paraId="5D351E8E" w14:textId="4D4164E4" w:rsidR="00273324" w:rsidRPr="00273324" w:rsidRDefault="00273324" w:rsidP="00273324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Calibri" w:hAnsi="Calibri"/>
          <w:iCs/>
          <w:color w:val="000000" w:themeColor="text1"/>
          <w:lang w:val="en-US"/>
        </w:rPr>
      </w:pPr>
      <w:r w:rsidRPr="00273324">
        <w:rPr>
          <w:rFonts w:ascii="Calibri" w:hAnsi="Calibri" w:cs="Helvetica"/>
          <w:iCs/>
          <w:color w:val="000000" w:themeColor="text1"/>
          <w:lang w:val="en-US"/>
        </w:rPr>
        <w:t xml:space="preserve">“pleasures and distractions. early entertainment culture around 1900 in the twin cities” </w:t>
      </w:r>
      <w:hyperlink r:id="rId11" w:history="1">
        <w:r w:rsidRPr="007D7E0E">
          <w:rPr>
            <w:rStyle w:val="Hyperlink"/>
            <w:rFonts w:ascii="Calibri" w:hAnsi="Calibri" w:cs="Helvetica"/>
            <w:color w:val="000000" w:themeColor="text1"/>
            <w:lang w:val="en-US"/>
          </w:rPr>
          <w:t>http://pleasuresanddistractions.bitballoon.com/</w:t>
        </w:r>
      </w:hyperlink>
      <w:r w:rsidRPr="007D7E0E">
        <w:rPr>
          <w:rStyle w:val="Hyperlink"/>
          <w:rFonts w:ascii="Calibri" w:hAnsi="Calibri" w:cs="Helvetica"/>
          <w:color w:val="000000" w:themeColor="text1"/>
          <w:lang w:val="en-US"/>
        </w:rPr>
        <w:t xml:space="preserve"> </w:t>
      </w:r>
      <w:r w:rsidRPr="007D7E0E"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(</w:t>
      </w:r>
      <w:proofErr w:type="spellStart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vorübergehend</w:t>
      </w:r>
      <w:proofErr w:type="spellEnd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nicht</w:t>
      </w:r>
      <w:proofErr w:type="spellEnd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abrufbar</w:t>
      </w:r>
      <w:proofErr w:type="spellEnd"/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)</w:t>
      </w:r>
    </w:p>
    <w:p w14:paraId="59E20434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lang w:val="en-US"/>
        </w:rPr>
      </w:pPr>
    </w:p>
    <w:p w14:paraId="4EC817D4" w14:textId="77777777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>2013</w:t>
      </w:r>
    </w:p>
    <w:p w14:paraId="6D471128" w14:textId="3E8929D4" w:rsidR="00273324" w:rsidRPr="00273324" w:rsidRDefault="00273324" w:rsidP="00273324">
      <w:pPr>
        <w:numPr>
          <w:ilvl w:val="0"/>
          <w:numId w:val="10"/>
        </w:numPr>
        <w:contextualSpacing/>
        <w:jc w:val="both"/>
        <w:rPr>
          <w:rFonts w:ascii="Calibri" w:hAnsi="Calibri" w:cs="Arial"/>
          <w:color w:val="000000" w:themeColor="text1"/>
        </w:rPr>
      </w:pPr>
      <w:r w:rsidRPr="007D7E0E">
        <w:rPr>
          <w:rFonts w:ascii="Calibri" w:hAnsi="Calibri"/>
          <w:color w:val="000000" w:themeColor="text1"/>
        </w:rPr>
        <w:t>„</w:t>
      </w:r>
      <w:hyperlink r:id="rId12" w:history="1">
        <w:r w:rsidRPr="007D7E0E">
          <w:rPr>
            <w:rStyle w:val="Hyperlink"/>
            <w:rFonts w:ascii="Calibri" w:hAnsi="Calibri" w:cs="Arial"/>
            <w:color w:val="000000" w:themeColor="text1"/>
            <w:u w:val="none"/>
          </w:rPr>
          <w:t>close viewings. filmkritik heute</w:t>
        </w:r>
      </w:hyperlink>
      <w:r w:rsidRPr="007D7E0E">
        <w:rPr>
          <w:rStyle w:val="Hyperlink"/>
          <w:rFonts w:ascii="Calibri" w:hAnsi="Calibri" w:cs="Arial"/>
          <w:color w:val="000000" w:themeColor="text1"/>
          <w:u w:val="none"/>
        </w:rPr>
        <w:t>“. In: Über Film sprechen IV.</w:t>
      </w:r>
      <w:r w:rsidRPr="00273324">
        <w:rPr>
          <w:rStyle w:val="Hyperlink"/>
          <w:rFonts w:ascii="Calibri" w:hAnsi="Calibri" w:cs="Arial"/>
          <w:color w:val="000000" w:themeColor="text1"/>
        </w:rPr>
        <w:t xml:space="preserve"> </w:t>
      </w:r>
      <w:hyperlink r:id="rId13" w:history="1">
        <w:r w:rsidRPr="00273324">
          <w:rPr>
            <w:rStyle w:val="Hyperlink"/>
            <w:rFonts w:ascii="Calibri" w:hAnsi="Calibri" w:cs="Arial"/>
            <w:color w:val="000000" w:themeColor="text1"/>
          </w:rPr>
          <w:t>https://ifmlog.blogs.ruhr-uni-bochum.de/forschung/forschungsprojekte/closeviewings/</w:t>
        </w:r>
      </w:hyperlink>
      <w:r w:rsidRPr="00273324">
        <w:rPr>
          <w:rFonts w:ascii="Calibri" w:hAnsi="Calibri" w:cs="Arial"/>
          <w:color w:val="000000" w:themeColor="text1"/>
        </w:rPr>
        <w:t xml:space="preserve"> (28.04.21)</w:t>
      </w:r>
    </w:p>
    <w:p w14:paraId="5A6A1002" w14:textId="77777777" w:rsidR="00273324" w:rsidRPr="00273324" w:rsidRDefault="00273324" w:rsidP="002733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</w:rPr>
      </w:pPr>
    </w:p>
    <w:p w14:paraId="31F50CE5" w14:textId="77777777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 xml:space="preserve">2012 </w:t>
      </w:r>
    </w:p>
    <w:p w14:paraId="20FC83D0" w14:textId="77777777" w:rsidR="00273324" w:rsidRPr="00273324" w:rsidRDefault="00273324" w:rsidP="00273324">
      <w:pPr>
        <w:numPr>
          <w:ilvl w:val="0"/>
          <w:numId w:val="9"/>
        </w:numPr>
        <w:contextualSpacing/>
        <w:jc w:val="both"/>
        <w:rPr>
          <w:rFonts w:ascii="Calibri" w:hAnsi="Calibri"/>
          <w:color w:val="000000" w:themeColor="text1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t xml:space="preserve">„Im Kino gewesen. Geweint.“ In: Über Film sprechen III. </w:t>
      </w:r>
      <w:hyperlink r:id="rId14" w:history="1">
        <w:r w:rsidRPr="00273324">
          <w:rPr>
            <w:rStyle w:val="Hyperlink"/>
            <w:rFonts w:ascii="Calibri" w:hAnsi="Calibri" w:cs="Arial"/>
            <w:color w:val="000000" w:themeColor="text1"/>
          </w:rPr>
          <w:t>https://ifmlog.blogs.ruhr-uni-bochum.de/ifm/personen/dr-hilde-w-hoffmann/im-kino-gewesen-geweint/</w:t>
        </w:r>
      </w:hyperlink>
      <w:r w:rsidRPr="00273324">
        <w:rPr>
          <w:rStyle w:val="Hyperlink"/>
          <w:rFonts w:ascii="Calibri" w:hAnsi="Calibri" w:cs="Arial"/>
          <w:color w:val="000000" w:themeColor="text1"/>
        </w:rPr>
        <w:t xml:space="preserve"> (24.04.21)</w:t>
      </w:r>
    </w:p>
    <w:p w14:paraId="12597524" w14:textId="77777777" w:rsidR="00273324" w:rsidRPr="00273324" w:rsidRDefault="00273324" w:rsidP="00273324">
      <w:pPr>
        <w:jc w:val="both"/>
        <w:rPr>
          <w:rFonts w:ascii="Calibri" w:hAnsi="Calibri" w:cs="Arial"/>
          <w:color w:val="000000" w:themeColor="text1"/>
        </w:rPr>
      </w:pPr>
    </w:p>
    <w:p w14:paraId="0CEFB0DC" w14:textId="77777777" w:rsidR="00273324" w:rsidRPr="00273324" w:rsidRDefault="00273324" w:rsidP="00273324">
      <w:pPr>
        <w:jc w:val="both"/>
        <w:rPr>
          <w:rFonts w:ascii="Calibri" w:hAnsi="Calibri" w:cs="Arial"/>
          <w:b/>
          <w:bCs/>
          <w:color w:val="000000" w:themeColor="text1"/>
          <w:lang w:val="en-US"/>
        </w:rPr>
      </w:pPr>
      <w:r w:rsidRPr="00273324">
        <w:rPr>
          <w:rFonts w:ascii="Calibri" w:hAnsi="Calibri" w:cs="Arial"/>
          <w:b/>
          <w:bCs/>
          <w:color w:val="000000" w:themeColor="text1"/>
          <w:lang w:val="en-US"/>
        </w:rPr>
        <w:t>2011</w:t>
      </w:r>
    </w:p>
    <w:p w14:paraId="6260A609" w14:textId="77777777" w:rsidR="00273324" w:rsidRPr="00273324" w:rsidRDefault="00273324" w:rsidP="00273324">
      <w:pPr>
        <w:numPr>
          <w:ilvl w:val="0"/>
          <w:numId w:val="8"/>
        </w:numPr>
        <w:contextualSpacing/>
        <w:jc w:val="both"/>
        <w:rPr>
          <w:rFonts w:ascii="Calibri" w:eastAsia="MS Mincho" w:hAnsi="Calibri" w:cs="Arial"/>
          <w:color w:val="000000" w:themeColor="text1"/>
          <w:lang w:val="en-US"/>
        </w:rPr>
      </w:pPr>
      <w:r w:rsidRPr="00273324">
        <w:rPr>
          <w:rFonts w:ascii="Calibri" w:eastAsia="MS Mincho" w:hAnsi="Calibri" w:cs="Arial"/>
          <w:color w:val="000000" w:themeColor="text1"/>
          <w:lang w:val="en-US"/>
        </w:rPr>
        <w:t>“Visual Re-Productions of the</w:t>
      </w:r>
      <w:r w:rsidRPr="00273324">
        <w:rPr>
          <w:rFonts w:ascii="Calibri" w:eastAsia="MS Mincho" w:hAnsi="Calibri" w:cs="Arial"/>
          <w:i/>
          <w:iCs/>
          <w:color w:val="000000" w:themeColor="text1"/>
          <w:lang w:val="en-US"/>
        </w:rPr>
        <w:t xml:space="preserve"> Wende</w:t>
      </w:r>
      <w:r w:rsidRPr="00273324">
        <w:rPr>
          <w:rFonts w:ascii="Calibri" w:eastAsia="MS Mincho" w:hAnsi="Calibri" w:cs="Arial"/>
          <w:color w:val="000000" w:themeColor="text1"/>
          <w:lang w:val="en-US"/>
        </w:rPr>
        <w:t xml:space="preserve">: The Role Played by Television Images in Constituting and Historicizing Political Events”. In: </w:t>
      </w:r>
      <w:proofErr w:type="spellStart"/>
      <w:r w:rsidRPr="00273324">
        <w:rPr>
          <w:rFonts w:ascii="Calibri" w:eastAsia="MS Mincho" w:hAnsi="Calibri" w:cs="Arial"/>
          <w:color w:val="000000" w:themeColor="text1"/>
          <w:lang w:val="en-US"/>
        </w:rPr>
        <w:t>Rechtien</w:t>
      </w:r>
      <w:proofErr w:type="spellEnd"/>
      <w:r w:rsidRPr="00273324">
        <w:rPr>
          <w:rFonts w:ascii="Calibri" w:eastAsia="MS Mincho" w:hAnsi="Calibri" w:cs="Arial"/>
          <w:color w:val="000000" w:themeColor="text1"/>
          <w:lang w:val="en-US"/>
        </w:rPr>
        <w:t xml:space="preserve">, Renate; Tate, Dennis (Hg.): </w:t>
      </w:r>
      <w:r w:rsidRPr="00273324">
        <w:rPr>
          <w:rFonts w:ascii="Calibri" w:eastAsia="MS Mincho" w:hAnsi="Calibri" w:cs="Arial"/>
          <w:i/>
          <w:color w:val="000000" w:themeColor="text1"/>
          <w:lang w:val="en-US"/>
        </w:rPr>
        <w:t xml:space="preserve">Twenty Years On. Competing Memories of the GDR in </w:t>
      </w:r>
      <w:proofErr w:type="spellStart"/>
      <w:r w:rsidRPr="00273324">
        <w:rPr>
          <w:rFonts w:ascii="Calibri" w:eastAsia="MS Mincho" w:hAnsi="Calibri" w:cs="Arial"/>
          <w:i/>
          <w:color w:val="000000" w:themeColor="text1"/>
          <w:lang w:val="en-US"/>
        </w:rPr>
        <w:t>Postunification</w:t>
      </w:r>
      <w:proofErr w:type="spellEnd"/>
      <w:r w:rsidRPr="00273324">
        <w:rPr>
          <w:rFonts w:ascii="Calibri" w:eastAsia="MS Mincho" w:hAnsi="Calibri" w:cs="Arial"/>
          <w:i/>
          <w:color w:val="000000" w:themeColor="text1"/>
          <w:lang w:val="en-US"/>
        </w:rPr>
        <w:t xml:space="preserve"> German Culture</w:t>
      </w:r>
      <w:r w:rsidRPr="00273324">
        <w:rPr>
          <w:rFonts w:ascii="Calibri" w:eastAsia="MS Mincho" w:hAnsi="Calibri" w:cs="Arial"/>
          <w:color w:val="000000" w:themeColor="text1"/>
          <w:lang w:val="en-US"/>
        </w:rPr>
        <w:t>. New York: Camden House, S.23-38</w:t>
      </w:r>
    </w:p>
    <w:p w14:paraId="30CE975D" w14:textId="77777777" w:rsidR="00273324" w:rsidRPr="00273324" w:rsidRDefault="00273324" w:rsidP="00273324">
      <w:pPr>
        <w:jc w:val="both"/>
        <w:rPr>
          <w:rFonts w:ascii="Calibri" w:eastAsia="MS Mincho" w:hAnsi="Calibri" w:cs="Arial"/>
          <w:color w:val="000000" w:themeColor="text1"/>
          <w:lang w:val="en-US"/>
        </w:rPr>
      </w:pPr>
    </w:p>
    <w:p w14:paraId="00919A70" w14:textId="77777777" w:rsidR="00273324" w:rsidRPr="00273324" w:rsidRDefault="00273324" w:rsidP="00273324">
      <w:pPr>
        <w:numPr>
          <w:ilvl w:val="0"/>
          <w:numId w:val="8"/>
        </w:numPr>
        <w:contextualSpacing/>
        <w:jc w:val="both"/>
        <w:rPr>
          <w:rStyle w:val="Hyperlink"/>
          <w:rFonts w:ascii="Calibri" w:eastAsia="MS Mincho" w:hAnsi="Calibri" w:cs="Arial"/>
          <w:iCs/>
          <w:color w:val="000000" w:themeColor="text1"/>
        </w:rPr>
      </w:pPr>
      <w:r w:rsidRPr="00273324">
        <w:rPr>
          <w:rFonts w:ascii="Calibri" w:eastAsia="MS Mincho" w:hAnsi="Calibri" w:cs="Arial"/>
          <w:iCs/>
          <w:color w:val="000000" w:themeColor="text1"/>
        </w:rPr>
        <w:t xml:space="preserve"> „‘Filme befreien den Kopf.‘ Über Film sprechen mit jungen Gefangenen.“ In: Über Film sprechen II. </w:t>
      </w:r>
      <w:hyperlink r:id="rId15" w:history="1">
        <w:r w:rsidRPr="00273324">
          <w:rPr>
            <w:rStyle w:val="Hyperlink"/>
            <w:rFonts w:ascii="Calibri" w:eastAsia="MS Mincho" w:hAnsi="Calibri" w:cs="Arial"/>
            <w:color w:val="000000" w:themeColor="text1"/>
          </w:rPr>
          <w:t>https://ifmlog.blogs.ruhr-uni-bochum.de/ifm/personen/dr-hilde-w-hoffmann/filme-befreien-den-kopf-projekt/</w:t>
        </w:r>
      </w:hyperlink>
      <w:r w:rsidRPr="00273324">
        <w:rPr>
          <w:rFonts w:ascii="Calibri" w:eastAsia="MS Mincho" w:hAnsi="Calibri" w:cs="Arial"/>
          <w:color w:val="000000" w:themeColor="text1"/>
        </w:rPr>
        <w:t xml:space="preserve"> (24.04.21)</w:t>
      </w:r>
    </w:p>
    <w:p w14:paraId="6CDE7162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</w:p>
    <w:p w14:paraId="2CB0AD5F" w14:textId="6BBA3B23" w:rsidR="00273324" w:rsidRPr="00143C67" w:rsidRDefault="002F0FF3" w:rsidP="00273324">
      <w:pPr>
        <w:jc w:val="both"/>
        <w:rPr>
          <w:rFonts w:ascii="Calibri" w:hAnsi="Calibri"/>
          <w:b/>
          <w:bCs/>
          <w:lang w:bidi="x-none"/>
        </w:rPr>
      </w:pPr>
      <w:r>
        <w:rPr>
          <w:rFonts w:ascii="Calibri" w:hAnsi="Calibri"/>
          <w:b/>
          <w:bCs/>
          <w:lang w:bidi="x-none"/>
        </w:rPr>
        <w:br/>
      </w:r>
      <w:r w:rsidR="00273324" w:rsidRPr="00143C67">
        <w:rPr>
          <w:rFonts w:ascii="Calibri" w:hAnsi="Calibri"/>
          <w:b/>
          <w:bCs/>
          <w:lang w:bidi="x-none"/>
        </w:rPr>
        <w:t xml:space="preserve">2010 </w:t>
      </w:r>
    </w:p>
    <w:p w14:paraId="10F7E2C4" w14:textId="77777777" w:rsidR="00273324" w:rsidRPr="00143C67" w:rsidRDefault="00273324" w:rsidP="00273324">
      <w:pPr>
        <w:numPr>
          <w:ilvl w:val="0"/>
          <w:numId w:val="7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„Kurz vor Schluss. Dokumentarische Gedächtnisräume 1989-90“. In: </w:t>
      </w:r>
      <w:r w:rsidRPr="00143C67">
        <w:rPr>
          <w:rFonts w:ascii="Calibri" w:hAnsi="Calibri"/>
          <w:i/>
          <w:lang w:bidi="x-none"/>
        </w:rPr>
        <w:t>Schnitt,</w:t>
      </w:r>
      <w:r w:rsidRPr="00143C67">
        <w:rPr>
          <w:rFonts w:ascii="Calibri" w:hAnsi="Calibri"/>
          <w:lang w:bidi="x-none"/>
        </w:rPr>
        <w:t xml:space="preserve"> 1/2010, S.20-23</w:t>
      </w:r>
    </w:p>
    <w:p w14:paraId="10C33719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2C256EE8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bidi="x-none"/>
        </w:rPr>
      </w:pPr>
      <w:r w:rsidRPr="00143C67">
        <w:rPr>
          <w:rFonts w:ascii="Calibri" w:hAnsi="Calibri"/>
          <w:b/>
          <w:bCs/>
          <w:lang w:bidi="x-none"/>
        </w:rPr>
        <w:t xml:space="preserve">2009 </w:t>
      </w:r>
    </w:p>
    <w:p w14:paraId="331C964B" w14:textId="77777777" w:rsidR="00273324" w:rsidRPr="00143C67" w:rsidRDefault="00273324" w:rsidP="00273324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i/>
          <w:lang w:bidi="x-none"/>
        </w:rPr>
        <w:t>DDR – erinnern, vergessen. Das visuelle Gedächtnis des Dokumentarfilms</w:t>
      </w:r>
      <w:r w:rsidRPr="00143C67">
        <w:rPr>
          <w:rFonts w:ascii="Calibri" w:hAnsi="Calibri"/>
          <w:lang w:bidi="x-none"/>
        </w:rPr>
        <w:t>. Ebbrecht, Tobias; Hoffmann, Hilde; Schweinitz, Jörg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>.). Marburg: Schüren.</w:t>
      </w:r>
    </w:p>
    <w:p w14:paraId="6ABE972E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2CBABB0B" w14:textId="77777777" w:rsidR="00273324" w:rsidRPr="00143C67" w:rsidRDefault="00273324" w:rsidP="00273324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>„Dokumentarische Gedächtnisräume 1989-90“. In: Ebbrecht, Tobias; Hoffmann, Hilde; Schweinitz, Jörg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 xml:space="preserve">.): </w:t>
      </w:r>
      <w:r w:rsidRPr="00143C67">
        <w:rPr>
          <w:rFonts w:ascii="Calibri" w:hAnsi="Calibri"/>
          <w:i/>
          <w:lang w:bidi="x-none"/>
        </w:rPr>
        <w:t>DDR – erinnern, vergessen. Das visuelle Gedächtnis des Dokumentarfilms</w:t>
      </w:r>
      <w:r w:rsidRPr="00143C67">
        <w:rPr>
          <w:rFonts w:ascii="Calibri" w:hAnsi="Calibri"/>
          <w:lang w:bidi="x-none"/>
        </w:rPr>
        <w:t>. Marburg: Schüren, S.286-303</w:t>
      </w:r>
    </w:p>
    <w:p w14:paraId="12A66E17" w14:textId="77777777" w:rsidR="00273324" w:rsidRPr="00143C67" w:rsidRDefault="00273324" w:rsidP="00273324">
      <w:pPr>
        <w:jc w:val="both"/>
        <w:rPr>
          <w:rFonts w:ascii="Calibri" w:hAnsi="Calibri"/>
          <w:u w:val="single"/>
          <w:lang w:bidi="x-none"/>
        </w:rPr>
      </w:pPr>
    </w:p>
    <w:p w14:paraId="15DA1AB6" w14:textId="4848DD9C" w:rsidR="00273324" w:rsidRPr="00F45149" w:rsidRDefault="00273324" w:rsidP="00F45149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„Über Europa. Aktuelle Dokumentarfilme aus Österreich“. </w:t>
      </w:r>
      <w:r w:rsidRPr="00F45149">
        <w:rPr>
          <w:rFonts w:ascii="Calibri" w:hAnsi="Calibri"/>
          <w:lang w:bidi="x-none"/>
        </w:rPr>
        <w:t xml:space="preserve">In: </w:t>
      </w:r>
      <w:proofErr w:type="spellStart"/>
      <w:r w:rsidRPr="00F45149">
        <w:rPr>
          <w:rFonts w:ascii="Calibri" w:hAnsi="Calibri"/>
          <w:i/>
          <w:lang w:bidi="x-none"/>
        </w:rPr>
        <w:t>kolik</w:t>
      </w:r>
      <w:proofErr w:type="spellEnd"/>
      <w:r w:rsidRPr="00F45149">
        <w:rPr>
          <w:rFonts w:ascii="Calibri" w:hAnsi="Calibri"/>
          <w:i/>
          <w:lang w:bidi="x-none"/>
        </w:rPr>
        <w:t xml:space="preserve"> </w:t>
      </w:r>
      <w:proofErr w:type="spellStart"/>
      <w:r w:rsidRPr="00F45149">
        <w:rPr>
          <w:rFonts w:ascii="Calibri" w:hAnsi="Calibri"/>
          <w:i/>
          <w:lang w:bidi="x-none"/>
        </w:rPr>
        <w:t>film</w:t>
      </w:r>
      <w:proofErr w:type="spellEnd"/>
      <w:r w:rsidRPr="00F45149">
        <w:rPr>
          <w:rFonts w:ascii="Calibri" w:hAnsi="Calibri"/>
          <w:i/>
          <w:lang w:bidi="x-none"/>
        </w:rPr>
        <w:t>,</w:t>
      </w:r>
      <w:r w:rsidRPr="00F45149">
        <w:rPr>
          <w:rFonts w:ascii="Calibri" w:hAnsi="Calibri"/>
          <w:lang w:bidi="x-none"/>
        </w:rPr>
        <w:t xml:space="preserve"> 11/2009, S.52-59</w:t>
      </w:r>
    </w:p>
    <w:p w14:paraId="6B3F6DFD" w14:textId="77777777" w:rsidR="00273324" w:rsidRPr="00143C67" w:rsidRDefault="00273324" w:rsidP="00273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/>
          <w:u w:val="single"/>
          <w:lang w:bidi="x-none"/>
        </w:rPr>
      </w:pPr>
    </w:p>
    <w:p w14:paraId="7B6B73C0" w14:textId="77777777" w:rsidR="00273324" w:rsidRPr="00143C67" w:rsidRDefault="00273324" w:rsidP="00273324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   „Geschichte und Film - Film und Geschichte“. In: Horn, Sabine; Sauer, Michael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 xml:space="preserve">.): </w:t>
      </w:r>
      <w:r w:rsidRPr="00143C67">
        <w:rPr>
          <w:rFonts w:ascii="Calibri" w:hAnsi="Calibri"/>
          <w:i/>
          <w:lang w:bidi="x-none"/>
        </w:rPr>
        <w:t>Geschichte und Öffentlichkeit. Orte-Medien-Institutionen.</w:t>
      </w:r>
      <w:r w:rsidRPr="00143C67">
        <w:rPr>
          <w:rFonts w:ascii="Calibri" w:hAnsi="Calibri"/>
          <w:lang w:bidi="x-none"/>
        </w:rPr>
        <w:t xml:space="preserve"> Göttingen: </w:t>
      </w:r>
      <w:proofErr w:type="spellStart"/>
      <w:r w:rsidRPr="00143C67">
        <w:rPr>
          <w:rFonts w:ascii="Calibri" w:hAnsi="Calibri"/>
          <w:lang w:bidi="x-none"/>
        </w:rPr>
        <w:t>Vandenheock</w:t>
      </w:r>
      <w:proofErr w:type="spellEnd"/>
      <w:r w:rsidRPr="00143C67">
        <w:rPr>
          <w:rFonts w:ascii="Calibri" w:hAnsi="Calibri"/>
          <w:lang w:bidi="x-none"/>
        </w:rPr>
        <w:t xml:space="preserve"> &amp; Ruprecht, S.160-169 </w:t>
      </w:r>
    </w:p>
    <w:p w14:paraId="64447BDE" w14:textId="77777777" w:rsidR="00273324" w:rsidRPr="00143C67" w:rsidRDefault="00273324" w:rsidP="00273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/>
          <w:lang w:bidi="x-none"/>
        </w:rPr>
      </w:pPr>
    </w:p>
    <w:p w14:paraId="3250DBE0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val="en-US" w:bidi="x-none"/>
        </w:rPr>
      </w:pPr>
      <w:r w:rsidRPr="00143C67">
        <w:rPr>
          <w:rFonts w:ascii="Calibri" w:hAnsi="Calibri"/>
          <w:b/>
          <w:bCs/>
          <w:lang w:val="en-US" w:bidi="x-none"/>
        </w:rPr>
        <w:t xml:space="preserve">2007 </w:t>
      </w:r>
      <w:r w:rsidRPr="00143C67">
        <w:rPr>
          <w:rFonts w:ascii="Calibri" w:hAnsi="Calibri"/>
          <w:b/>
          <w:bCs/>
          <w:lang w:val="en-US" w:bidi="x-none"/>
        </w:rPr>
        <w:tab/>
      </w:r>
    </w:p>
    <w:p w14:paraId="630FED40" w14:textId="77777777" w:rsidR="00273324" w:rsidRPr="00273324" w:rsidRDefault="00273324" w:rsidP="00273324">
      <w:pPr>
        <w:numPr>
          <w:ilvl w:val="0"/>
          <w:numId w:val="5"/>
        </w:numPr>
        <w:contextualSpacing/>
        <w:jc w:val="both"/>
        <w:rPr>
          <w:rFonts w:ascii="Calibri" w:hAnsi="Calibri"/>
          <w:color w:val="000000" w:themeColor="text1"/>
          <w:lang w:val="en-US" w:bidi="x-none"/>
        </w:rPr>
      </w:pPr>
      <w:r w:rsidRPr="00143C67">
        <w:rPr>
          <w:rFonts w:ascii="Calibri" w:hAnsi="Calibri"/>
          <w:lang w:val="en-US" w:bidi="x-none"/>
        </w:rPr>
        <w:t>“Mein Leben Teil 2 – My Life Part 2. Reflections About Recent Autobiographical Documentaries”. In:</w:t>
      </w:r>
      <w:r w:rsidRPr="00143C67">
        <w:rPr>
          <w:rFonts w:ascii="Calibri" w:hAnsi="Calibri"/>
          <w:i/>
          <w:lang w:val="en-US" w:bidi="x-none"/>
        </w:rPr>
        <w:t xml:space="preserve"> </w:t>
      </w:r>
      <w:proofErr w:type="spellStart"/>
      <w:r w:rsidRPr="00143C67">
        <w:rPr>
          <w:rFonts w:ascii="Calibri" w:hAnsi="Calibri"/>
          <w:lang w:val="en-US" w:bidi="x-none"/>
        </w:rPr>
        <w:t>Köhne</w:t>
      </w:r>
      <w:proofErr w:type="spellEnd"/>
      <w:r w:rsidRPr="00143C67">
        <w:rPr>
          <w:rFonts w:ascii="Calibri" w:hAnsi="Calibri"/>
          <w:lang w:val="en-US" w:bidi="x-none"/>
        </w:rPr>
        <w:t xml:space="preserve">, Julia; </w:t>
      </w:r>
      <w:proofErr w:type="spellStart"/>
      <w:r w:rsidRPr="00143C67">
        <w:rPr>
          <w:rFonts w:ascii="Calibri" w:hAnsi="Calibri"/>
          <w:lang w:val="en-US" w:bidi="x-none"/>
        </w:rPr>
        <w:t>Apfeltahler</w:t>
      </w:r>
      <w:proofErr w:type="spellEnd"/>
      <w:r w:rsidRPr="00143C67">
        <w:rPr>
          <w:rFonts w:ascii="Calibri" w:hAnsi="Calibri"/>
          <w:lang w:val="en-US" w:bidi="x-none"/>
        </w:rPr>
        <w:t xml:space="preserve">, Vera (Hg.): </w:t>
      </w:r>
      <w:r w:rsidRPr="00143C67">
        <w:rPr>
          <w:rFonts w:ascii="Calibri" w:hAnsi="Calibri"/>
          <w:i/>
          <w:lang w:val="en-US" w:bidi="x-none"/>
        </w:rPr>
        <w:t xml:space="preserve">Gendered Memories. </w:t>
      </w:r>
      <w:r w:rsidRPr="00273324">
        <w:rPr>
          <w:rFonts w:ascii="Calibri" w:hAnsi="Calibri"/>
          <w:i/>
          <w:color w:val="000000" w:themeColor="text1"/>
          <w:lang w:val="en-US" w:bidi="x-none"/>
        </w:rPr>
        <w:t xml:space="preserve">Transgressions in German and Israeli Film and Theatre. </w:t>
      </w:r>
      <w:r w:rsidRPr="00273324">
        <w:rPr>
          <w:rFonts w:ascii="Calibri" w:hAnsi="Calibri"/>
          <w:color w:val="000000" w:themeColor="text1"/>
          <w:lang w:val="en-US" w:bidi="x-none"/>
        </w:rPr>
        <w:t xml:space="preserve">Wien: </w:t>
      </w:r>
      <w:proofErr w:type="spellStart"/>
      <w:r w:rsidRPr="00273324">
        <w:rPr>
          <w:rFonts w:ascii="Calibri" w:hAnsi="Calibri"/>
          <w:color w:val="000000" w:themeColor="text1"/>
          <w:lang w:val="en-US" w:bidi="x-none"/>
        </w:rPr>
        <w:t>Turia+Kant</w:t>
      </w:r>
      <w:proofErr w:type="spellEnd"/>
      <w:r w:rsidRPr="00273324">
        <w:rPr>
          <w:rFonts w:ascii="Calibri" w:hAnsi="Calibri"/>
          <w:color w:val="000000" w:themeColor="text1"/>
          <w:lang w:val="en-US" w:bidi="x-none"/>
        </w:rPr>
        <w:t xml:space="preserve">. </w:t>
      </w:r>
    </w:p>
    <w:p w14:paraId="750D9806" w14:textId="77777777" w:rsidR="00273324" w:rsidRPr="00273324" w:rsidRDefault="00273324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Cs/>
          <w:color w:val="000000" w:themeColor="text1"/>
          <w:lang w:val="en-US" w:bidi="de-DE"/>
        </w:rPr>
      </w:pPr>
    </w:p>
    <w:p w14:paraId="258E0DFA" w14:textId="10A334A8" w:rsidR="00273324" w:rsidRDefault="00273324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/>
          <w:color w:val="000000" w:themeColor="text1"/>
          <w:lang w:bidi="de-DE"/>
        </w:rPr>
      </w:pPr>
      <w:r w:rsidRPr="00273324">
        <w:rPr>
          <w:rFonts w:ascii="Calibri" w:hAnsi="Calibri" w:cs="Times-Bold"/>
          <w:b/>
          <w:color w:val="000000" w:themeColor="text1"/>
          <w:lang w:bidi="de-DE"/>
        </w:rPr>
        <w:t>2005</w:t>
      </w:r>
    </w:p>
    <w:p w14:paraId="6027D118" w14:textId="77777777" w:rsidR="00674FF8" w:rsidRPr="00273324" w:rsidRDefault="00674FF8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/>
          <w:color w:val="000000" w:themeColor="text1"/>
          <w:lang w:bidi="de-DE"/>
        </w:rPr>
      </w:pPr>
    </w:p>
    <w:p w14:paraId="6A2DC71B" w14:textId="6CB9CD7F" w:rsidR="00273324" w:rsidRPr="00674FF8" w:rsidRDefault="00273324" w:rsidP="00273324">
      <w:pPr>
        <w:pStyle w:val="Textkrper"/>
        <w:numPr>
          <w:ilvl w:val="0"/>
          <w:numId w:val="3"/>
        </w:numPr>
        <w:spacing w:after="0"/>
        <w:rPr>
          <w:rFonts w:ascii="Calibri" w:hAnsi="Calibri"/>
          <w:i w:val="0"/>
          <w:color w:val="000000" w:themeColor="text1"/>
          <w:szCs w:val="24"/>
        </w:rPr>
      </w:pPr>
      <w:r w:rsidRPr="00674FF8">
        <w:rPr>
          <w:rFonts w:ascii="Calibri" w:hAnsi="Calibri"/>
          <w:i w:val="0"/>
          <w:color w:val="000000" w:themeColor="text1"/>
          <w:szCs w:val="24"/>
          <w:lang w:bidi="x-none"/>
        </w:rPr>
        <w:t>„Fernsehen und politisches Ereignis. Die Media</w:t>
      </w:r>
      <w:r w:rsidR="00674FF8" w:rsidRPr="00674FF8">
        <w:rPr>
          <w:rFonts w:ascii="Calibri" w:hAnsi="Calibri"/>
          <w:i w:val="0"/>
          <w:color w:val="000000" w:themeColor="text1"/>
          <w:szCs w:val="24"/>
          <w:lang w:bidi="x-none"/>
        </w:rPr>
        <w:t>t</w:t>
      </w:r>
      <w:r w:rsidRPr="00674FF8">
        <w:rPr>
          <w:rFonts w:ascii="Calibri" w:hAnsi="Calibri"/>
          <w:i w:val="0"/>
          <w:color w:val="000000" w:themeColor="text1"/>
          <w:szCs w:val="24"/>
          <w:lang w:bidi="x-none"/>
        </w:rPr>
        <w:t xml:space="preserve">isierung von ‘Wende’ und ‘Wiedervereinigung’“. </w:t>
      </w:r>
      <w:r w:rsidRPr="00674FF8">
        <w:rPr>
          <w:rFonts w:ascii="Calibri" w:hAnsi="Calibri" w:cs="Verdana"/>
          <w:i w:val="0"/>
          <w:color w:val="000000" w:themeColor="text1"/>
          <w:szCs w:val="24"/>
        </w:rPr>
        <w:t xml:space="preserve">Bochum. </w:t>
      </w:r>
      <w:r w:rsidR="00674FF8" w:rsidRPr="00674FF8">
        <w:rPr>
          <w:rFonts w:ascii="Arial" w:hAnsi="Arial" w:cs="Arial"/>
          <w:i w:val="0"/>
          <w:iCs/>
          <w:color w:val="000000"/>
          <w:szCs w:val="24"/>
        </w:rPr>
        <w:t>Universitätsbibliothek, Ruhr-Universität Bochum</w:t>
      </w:r>
    </w:p>
    <w:p w14:paraId="33364337" w14:textId="77777777" w:rsidR="00674FF8" w:rsidRPr="00674FF8" w:rsidRDefault="00674FF8" w:rsidP="00674FF8">
      <w:pPr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Style w:val="Hyperlink"/>
          <w:rFonts w:ascii="Calibri" w:hAnsi="Calibri"/>
          <w:color w:val="000000" w:themeColor="text1"/>
          <w:lang w:bidi="x-none"/>
        </w:rPr>
      </w:pPr>
      <w:r w:rsidRPr="00273324">
        <w:rPr>
          <w:rFonts w:ascii="Calibri" w:hAnsi="Calibri" w:cs="Times-Bold"/>
          <w:bCs/>
          <w:color w:val="000000" w:themeColor="text1"/>
          <w:lang w:bidi="de-DE"/>
        </w:rPr>
        <w:t xml:space="preserve">„Televisuelle (Re-)Produktionen der Wende. Der Stellenwert von Fernsehbildern für die Konstitution und Historisierung politischer Ereignisse.“ </w:t>
      </w:r>
      <w:hyperlink r:id="rId16" w:history="1">
        <w:r w:rsidRPr="00273324">
          <w:rPr>
            <w:rStyle w:val="Hyperlink"/>
            <w:rFonts w:ascii="Calibri" w:hAnsi="Calibri" w:cs="Times-Bold"/>
            <w:bCs/>
            <w:color w:val="000000" w:themeColor="text1"/>
            <w:lang w:bidi="de-DE"/>
          </w:rPr>
          <w:t>https://demokratieoeffentlichkeit.twoday.net/</w:t>
        </w:r>
      </w:hyperlink>
      <w:r w:rsidRPr="00273324">
        <w:rPr>
          <w:rFonts w:ascii="Calibri" w:hAnsi="Calibri" w:cs="Times-Bold"/>
          <w:bCs/>
          <w:color w:val="000000" w:themeColor="text1"/>
          <w:lang w:bidi="de-DE"/>
        </w:rPr>
        <w:t xml:space="preserve"> </w:t>
      </w:r>
    </w:p>
    <w:p w14:paraId="566DD328" w14:textId="77777777" w:rsidR="00674FF8" w:rsidRDefault="00674FF8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</w:p>
    <w:p w14:paraId="1961B118" w14:textId="43BD763D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>2004</w:t>
      </w:r>
    </w:p>
    <w:p w14:paraId="53D3A7E1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Fonts w:ascii="Calibri" w:hAnsi="Calibri"/>
          <w:color w:val="000000" w:themeColor="text1"/>
          <w:u w:val="single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lastRenderedPageBreak/>
        <w:t xml:space="preserve">„Der 11. September 2001 im Fernsehen. Überlegungen zum deutschen Fremdsystem“. In: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Bremshey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, Christian; Hoffmann, Hilde; May,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Yomb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;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Ortu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>, Marco (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Hg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.): </w:t>
      </w:r>
      <w:r w:rsidRPr="00273324">
        <w:rPr>
          <w:rFonts w:ascii="Calibri" w:hAnsi="Calibri"/>
          <w:i/>
          <w:color w:val="000000" w:themeColor="text1"/>
          <w:lang w:bidi="x-none"/>
        </w:rPr>
        <w:t>Den Fremden gibt es nicht. Xenologie und Erkenntnis</w:t>
      </w:r>
      <w:r w:rsidRPr="00273324">
        <w:rPr>
          <w:rFonts w:ascii="Calibri" w:hAnsi="Calibri"/>
          <w:color w:val="000000" w:themeColor="text1"/>
          <w:lang w:bidi="x-none"/>
        </w:rPr>
        <w:t xml:space="preserve">. Münster: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Lit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>.</w:t>
      </w:r>
    </w:p>
    <w:p w14:paraId="79DC4B7C" w14:textId="77777777" w:rsidR="00273324" w:rsidRPr="00273324" w:rsidRDefault="00273324" w:rsidP="00273324">
      <w:pPr>
        <w:jc w:val="both"/>
        <w:rPr>
          <w:rFonts w:ascii="Calibri" w:hAnsi="Calibri"/>
          <w:color w:val="000000" w:themeColor="text1"/>
          <w:u w:val="single"/>
          <w:lang w:bidi="x-none"/>
        </w:rPr>
      </w:pPr>
    </w:p>
    <w:p w14:paraId="1348D1B4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Fonts w:ascii="Calibri" w:hAnsi="Calibri"/>
          <w:color w:val="000000" w:themeColor="text1"/>
          <w:u w:val="single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t xml:space="preserve">„Den Fremden gibt es nicht“. Zusammen mit den Herausgebern. In: 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Bremshey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, Christian; Hoffmann, Hilde; May,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Yomb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;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Ortu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>, Marco (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Hg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 xml:space="preserve">.): </w:t>
      </w:r>
      <w:r w:rsidRPr="00273324">
        <w:rPr>
          <w:rFonts w:ascii="Calibri" w:hAnsi="Calibri"/>
          <w:i/>
          <w:color w:val="000000" w:themeColor="text1"/>
          <w:lang w:bidi="x-none"/>
        </w:rPr>
        <w:t>Den Fremden gibt es nicht. Xenologie und Erkenntnis</w:t>
      </w:r>
      <w:r w:rsidRPr="00273324">
        <w:rPr>
          <w:rFonts w:ascii="Calibri" w:hAnsi="Calibri"/>
          <w:color w:val="000000" w:themeColor="text1"/>
          <w:lang w:bidi="x-none"/>
        </w:rPr>
        <w:t xml:space="preserve">. Münster: </w:t>
      </w:r>
      <w:proofErr w:type="spellStart"/>
      <w:r w:rsidRPr="00273324">
        <w:rPr>
          <w:rFonts w:ascii="Calibri" w:hAnsi="Calibri"/>
          <w:color w:val="000000" w:themeColor="text1"/>
          <w:lang w:bidi="x-none"/>
        </w:rPr>
        <w:t>Lit</w:t>
      </w:r>
      <w:proofErr w:type="spellEnd"/>
      <w:r w:rsidRPr="00273324">
        <w:rPr>
          <w:rFonts w:ascii="Calibri" w:hAnsi="Calibri"/>
          <w:color w:val="000000" w:themeColor="text1"/>
          <w:lang w:bidi="x-none"/>
        </w:rPr>
        <w:t>.</w:t>
      </w:r>
    </w:p>
    <w:p w14:paraId="6BA1B164" w14:textId="77777777" w:rsidR="00273324" w:rsidRPr="00273324" w:rsidRDefault="00273324" w:rsidP="00273324">
      <w:pPr>
        <w:jc w:val="both"/>
        <w:rPr>
          <w:rFonts w:ascii="Calibri" w:hAnsi="Calibri"/>
          <w:i/>
          <w:color w:val="000000" w:themeColor="text1"/>
          <w:lang w:bidi="x-none"/>
        </w:rPr>
      </w:pPr>
    </w:p>
    <w:p w14:paraId="351F42B7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Style w:val="Hyperlink"/>
          <w:rFonts w:ascii="Calibri" w:hAnsi="Calibri"/>
          <w:color w:val="000000" w:themeColor="text1"/>
        </w:rPr>
      </w:pPr>
      <w:r w:rsidRPr="00273324">
        <w:rPr>
          <w:rFonts w:ascii="Calibri" w:hAnsi="Calibri" w:cs="Cambria"/>
          <w:color w:val="000000" w:themeColor="text1"/>
        </w:rPr>
        <w:t xml:space="preserve">„Praxismodul – Berichte vom 56. Internationalen Filmfestival Locarno 2003“. In: Über Film sprechen I. </w:t>
      </w:r>
      <w:hyperlink r:id="rId17" w:history="1">
        <w:r w:rsidRPr="00273324">
          <w:rPr>
            <w:rStyle w:val="Hyperlink"/>
            <w:rFonts w:ascii="Calibri" w:hAnsi="Calibri" w:cs="Cambria"/>
            <w:color w:val="000000" w:themeColor="text1"/>
          </w:rPr>
          <w:t>https://ifm.blogs.ruhr-uni-bochum.de/index.php/institut/personen/dr-hilde-w-hoffmann/praxismodul-berichte-vom-56-internationalen-filmfestival-locarno-2003/</w:t>
        </w:r>
      </w:hyperlink>
      <w:r w:rsidRPr="00273324">
        <w:rPr>
          <w:rFonts w:ascii="Calibri" w:hAnsi="Calibri" w:cs="Cambria"/>
          <w:color w:val="000000" w:themeColor="text1"/>
        </w:rPr>
        <w:t xml:space="preserve"> (17.04.2021)</w:t>
      </w:r>
    </w:p>
    <w:p w14:paraId="0B4F23DA" w14:textId="77777777" w:rsidR="00273324" w:rsidRPr="00143C67" w:rsidRDefault="00273324" w:rsidP="00273324">
      <w:pPr>
        <w:jc w:val="both"/>
        <w:rPr>
          <w:rStyle w:val="Hyperlink"/>
          <w:rFonts w:ascii="Calibri" w:hAnsi="Calibri"/>
          <w:lang w:bidi="x-none"/>
        </w:rPr>
      </w:pPr>
    </w:p>
    <w:p w14:paraId="761F0C9A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val="en-US" w:bidi="x-none"/>
        </w:rPr>
      </w:pPr>
      <w:r w:rsidRPr="00143C67">
        <w:rPr>
          <w:rFonts w:ascii="Calibri" w:hAnsi="Calibri"/>
          <w:b/>
          <w:bCs/>
          <w:lang w:val="en-US" w:bidi="x-none"/>
        </w:rPr>
        <w:t xml:space="preserve">2003 </w:t>
      </w:r>
      <w:r w:rsidRPr="00143C67">
        <w:rPr>
          <w:rFonts w:ascii="Calibri" w:hAnsi="Calibri"/>
          <w:b/>
          <w:bCs/>
          <w:lang w:val="en-US" w:bidi="x-none"/>
        </w:rPr>
        <w:tab/>
      </w:r>
    </w:p>
    <w:p w14:paraId="203368CF" w14:textId="77777777" w:rsidR="00273324" w:rsidRPr="00143C67" w:rsidRDefault="00273324" w:rsidP="00273324">
      <w:pPr>
        <w:numPr>
          <w:ilvl w:val="0"/>
          <w:numId w:val="1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 w:bidi="x-none"/>
        </w:rPr>
        <w:t xml:space="preserve">“Politics in German Film. Some New Trends”. In: </w:t>
      </w:r>
      <w:r w:rsidRPr="00143C67">
        <w:rPr>
          <w:rFonts w:ascii="Calibri" w:hAnsi="Calibri"/>
          <w:i/>
          <w:lang w:val="en-US" w:bidi="x-none"/>
        </w:rPr>
        <w:t>KINO. Export-Union Of German Cinema</w:t>
      </w:r>
      <w:r w:rsidRPr="00143C67">
        <w:rPr>
          <w:rFonts w:ascii="Calibri" w:hAnsi="Calibri"/>
          <w:lang w:val="en-US" w:bidi="x-none"/>
        </w:rPr>
        <w:t>, 4/2003</w:t>
      </w:r>
    </w:p>
    <w:p w14:paraId="6F488039" w14:textId="77777777" w:rsidR="00273324" w:rsidRPr="00143C67" w:rsidRDefault="00273324" w:rsidP="00273324">
      <w:pPr>
        <w:jc w:val="both"/>
        <w:rPr>
          <w:rFonts w:ascii="Calibri" w:hAnsi="Calibri"/>
          <w:lang w:val="en-US"/>
        </w:rPr>
      </w:pPr>
    </w:p>
    <w:p w14:paraId="4B6BFF4C" w14:textId="77777777" w:rsidR="00273324" w:rsidRPr="00143C67" w:rsidRDefault="00273324" w:rsidP="00273324">
      <w:pPr>
        <w:numPr>
          <w:ilvl w:val="0"/>
          <w:numId w:val="1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bidi="x-none"/>
        </w:rPr>
        <w:t xml:space="preserve">„Der Zeitzeuge als Telefigur.  Zeitzeugeneinsatz in Fernsehdokumentationen zum 40. Jahrestag </w:t>
      </w:r>
      <w:proofErr w:type="gramStart"/>
      <w:r w:rsidRPr="00143C67">
        <w:rPr>
          <w:rFonts w:ascii="Calibri" w:hAnsi="Calibri"/>
          <w:lang w:bidi="x-none"/>
        </w:rPr>
        <w:t>des Mauerbau</w:t>
      </w:r>
      <w:proofErr w:type="gramEnd"/>
      <w:r w:rsidRPr="00143C67">
        <w:rPr>
          <w:rFonts w:ascii="Calibri" w:hAnsi="Calibri"/>
          <w:lang w:bidi="x-none"/>
        </w:rPr>
        <w:t>.“ In: Gamm, Hans-Jochen; Keim, Wolfgang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 xml:space="preserve">.): </w:t>
      </w:r>
      <w:r w:rsidRPr="00143C67">
        <w:rPr>
          <w:rFonts w:ascii="Calibri" w:hAnsi="Calibri"/>
          <w:i/>
          <w:lang w:bidi="x-none"/>
        </w:rPr>
        <w:t xml:space="preserve">Jahrbuch für Pädagogik </w:t>
      </w:r>
      <w:r w:rsidRPr="00143C67">
        <w:rPr>
          <w:rFonts w:ascii="Calibri" w:hAnsi="Calibri"/>
          <w:lang w:bidi="x-none"/>
        </w:rPr>
        <w:t>2003. Erinnern – Bildung – Identität.  Frankfurt: Peter Lang.</w:t>
      </w:r>
    </w:p>
    <w:p w14:paraId="092DD25E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</w:p>
    <w:p w14:paraId="3DEC05C3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  <w:r w:rsidRPr="00143C67">
        <w:rPr>
          <w:rFonts w:ascii="Calibri" w:hAnsi="Calibri"/>
          <w:b/>
          <w:bCs/>
          <w:lang w:bidi="x-none"/>
        </w:rPr>
        <w:t>2002</w:t>
      </w:r>
    </w:p>
    <w:p w14:paraId="22A5EAB9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</w:p>
    <w:p w14:paraId="522A8FBA" w14:textId="5061DA7D" w:rsidR="00273324" w:rsidRPr="006C4083" w:rsidRDefault="00273324" w:rsidP="006C4083">
      <w:pPr>
        <w:pStyle w:val="Listenabsatz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  <w:r w:rsidRPr="006C4083">
        <w:rPr>
          <w:rFonts w:ascii="Calibri" w:hAnsi="Calibri"/>
          <w:lang w:bidi="x-none"/>
        </w:rPr>
        <w:t>„10 Jahre Einheit. Überlegungen zum Verhältnis von Film und Fernsehen“. In:</w:t>
      </w:r>
      <w:r w:rsidRPr="006C4083">
        <w:rPr>
          <w:rFonts w:ascii="Calibri" w:hAnsi="Calibri"/>
          <w:i/>
          <w:lang w:bidi="x-none"/>
        </w:rPr>
        <w:t xml:space="preserve"> Ästhetik &amp; Kommunikation</w:t>
      </w:r>
      <w:r w:rsidRPr="006C4083">
        <w:rPr>
          <w:rFonts w:ascii="Calibri" w:hAnsi="Calibri"/>
          <w:lang w:bidi="x-none"/>
        </w:rPr>
        <w:t>, 177/2002, S.97-102</w:t>
      </w:r>
    </w:p>
    <w:p w14:paraId="45D8A837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23BA1110" w14:textId="77777777" w:rsidR="00273324" w:rsidRPr="00143C67" w:rsidRDefault="00273324" w:rsidP="00273324">
      <w:pPr>
        <w:numPr>
          <w:ilvl w:val="0"/>
          <w:numId w:val="1"/>
        </w:numPr>
        <w:tabs>
          <w:tab w:val="left" w:pos="993"/>
        </w:tabs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„On </w:t>
      </w:r>
      <w:proofErr w:type="spellStart"/>
      <w:r w:rsidRPr="00143C67">
        <w:rPr>
          <w:rFonts w:ascii="Calibri" w:hAnsi="Calibri"/>
          <w:lang w:bidi="x-none"/>
        </w:rPr>
        <w:t>the</w:t>
      </w:r>
      <w:proofErr w:type="spellEnd"/>
      <w:r w:rsidRPr="00143C67">
        <w:rPr>
          <w:rFonts w:ascii="Calibri" w:hAnsi="Calibri"/>
          <w:lang w:bidi="x-none"/>
        </w:rPr>
        <w:t xml:space="preserve"> </w:t>
      </w:r>
      <w:proofErr w:type="spellStart"/>
      <w:r w:rsidRPr="00143C67">
        <w:rPr>
          <w:rFonts w:ascii="Calibri" w:hAnsi="Calibri"/>
          <w:lang w:bidi="x-none"/>
        </w:rPr>
        <w:t>road</w:t>
      </w:r>
      <w:proofErr w:type="spellEnd"/>
      <w:r w:rsidRPr="00143C67">
        <w:rPr>
          <w:rFonts w:ascii="Calibri" w:hAnsi="Calibri"/>
          <w:lang w:bidi="x-none"/>
        </w:rPr>
        <w:t>. Erfahrung Urlaubsvideo“. In: Adelmann, Ralf; Hoffmann, Hilde; Nohr, Rolf F. Weimar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 xml:space="preserve">.): </w:t>
      </w:r>
      <w:proofErr w:type="spellStart"/>
      <w:r w:rsidRPr="00143C67">
        <w:rPr>
          <w:rFonts w:ascii="Calibri" w:hAnsi="Calibri"/>
          <w:i/>
          <w:lang w:bidi="x-none"/>
        </w:rPr>
        <w:t>Rec</w:t>
      </w:r>
      <w:proofErr w:type="spellEnd"/>
      <w:r w:rsidRPr="00143C67">
        <w:rPr>
          <w:rFonts w:ascii="Calibri" w:hAnsi="Calibri"/>
          <w:i/>
          <w:lang w:bidi="x-none"/>
        </w:rPr>
        <w:t xml:space="preserve"> – Video als mediales Phänomen</w:t>
      </w:r>
      <w:r w:rsidRPr="00143C67">
        <w:rPr>
          <w:rFonts w:ascii="Calibri" w:hAnsi="Calibri"/>
          <w:iCs/>
          <w:lang w:bidi="x-none"/>
        </w:rPr>
        <w:t>. Weimar: VDG.</w:t>
      </w:r>
    </w:p>
    <w:p w14:paraId="342D4670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47F4164C" w14:textId="77777777" w:rsidR="00273324" w:rsidRPr="00143C67" w:rsidRDefault="00273324" w:rsidP="00273324">
      <w:pPr>
        <w:numPr>
          <w:ilvl w:val="0"/>
          <w:numId w:val="1"/>
        </w:numPr>
        <w:tabs>
          <w:tab w:val="left" w:pos="993"/>
        </w:tabs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>„Phänomen Video. Zusammen mit den Herausgebern“. In: Adelmann, Ralf; Hoffmann, Hilde; Nohr, Rolf F. Weimar (</w:t>
      </w:r>
      <w:proofErr w:type="spellStart"/>
      <w:r w:rsidRPr="00143C67">
        <w:rPr>
          <w:rFonts w:ascii="Calibri" w:hAnsi="Calibri"/>
          <w:lang w:bidi="x-none"/>
        </w:rPr>
        <w:t>Hg</w:t>
      </w:r>
      <w:proofErr w:type="spellEnd"/>
      <w:r w:rsidRPr="00143C67">
        <w:rPr>
          <w:rFonts w:ascii="Calibri" w:hAnsi="Calibri"/>
          <w:lang w:bidi="x-none"/>
        </w:rPr>
        <w:t xml:space="preserve">.): </w:t>
      </w:r>
      <w:proofErr w:type="spellStart"/>
      <w:r w:rsidRPr="00143C67">
        <w:rPr>
          <w:rFonts w:ascii="Calibri" w:hAnsi="Calibri"/>
          <w:i/>
          <w:lang w:bidi="x-none"/>
        </w:rPr>
        <w:t>Rec</w:t>
      </w:r>
      <w:proofErr w:type="spellEnd"/>
      <w:r w:rsidRPr="00143C67">
        <w:rPr>
          <w:rFonts w:ascii="Calibri" w:hAnsi="Calibri"/>
          <w:i/>
          <w:lang w:bidi="x-none"/>
        </w:rPr>
        <w:t xml:space="preserve"> – Video als mediales Phänomen</w:t>
      </w:r>
      <w:r w:rsidRPr="00143C67">
        <w:rPr>
          <w:rFonts w:ascii="Calibri" w:hAnsi="Calibri"/>
          <w:iCs/>
          <w:lang w:bidi="x-none"/>
        </w:rPr>
        <w:t>. Weimar: VDG.</w:t>
      </w:r>
    </w:p>
    <w:p w14:paraId="7A0832C1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27900B74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5C142600" w14:textId="77777777" w:rsidR="00273324" w:rsidRPr="00143C67" w:rsidRDefault="00273324" w:rsidP="00273324">
      <w:pPr>
        <w:pStyle w:val="berschrift2"/>
        <w:ind w:left="0" w:firstLine="0"/>
        <w:jc w:val="both"/>
        <w:rPr>
          <w:rFonts w:ascii="Calibri" w:hAnsi="Calibri"/>
          <w:bCs/>
          <w:sz w:val="24"/>
          <w:szCs w:val="24"/>
          <w:lang w:bidi="x-none"/>
        </w:rPr>
      </w:pPr>
      <w:r w:rsidRPr="00143C67">
        <w:rPr>
          <w:rFonts w:ascii="Calibri" w:hAnsi="Calibri"/>
          <w:bCs/>
          <w:sz w:val="24"/>
          <w:szCs w:val="24"/>
          <w:lang w:bidi="x-none"/>
        </w:rPr>
        <w:t xml:space="preserve">2001 </w:t>
      </w:r>
      <w:r w:rsidRPr="00143C67">
        <w:rPr>
          <w:rFonts w:ascii="Calibri" w:hAnsi="Calibri"/>
          <w:bCs/>
          <w:sz w:val="24"/>
          <w:szCs w:val="24"/>
          <w:lang w:bidi="x-none"/>
        </w:rPr>
        <w:tab/>
      </w:r>
    </w:p>
    <w:p w14:paraId="0C02A512" w14:textId="77777777" w:rsidR="00273324" w:rsidRPr="00143C67" w:rsidRDefault="00273324" w:rsidP="00273324">
      <w:pPr>
        <w:pStyle w:val="berschrift2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  <w:lang w:bidi="x-none"/>
        </w:rPr>
      </w:pPr>
      <w:r w:rsidRPr="00143C67">
        <w:rPr>
          <w:rFonts w:ascii="Calibri" w:hAnsi="Calibri"/>
          <w:b w:val="0"/>
          <w:sz w:val="24"/>
          <w:szCs w:val="24"/>
          <w:lang w:bidi="x-none"/>
        </w:rPr>
        <w:t xml:space="preserve">„Spielleiter zwischen Medienkritik und </w:t>
      </w:r>
      <w:proofErr w:type="spellStart"/>
      <w:r w:rsidRPr="00143C67">
        <w:rPr>
          <w:rFonts w:ascii="Calibri" w:hAnsi="Calibri"/>
          <w:b w:val="0"/>
          <w:sz w:val="24"/>
          <w:szCs w:val="24"/>
          <w:lang w:bidi="x-none"/>
        </w:rPr>
        <w:t>Normalismus</w:t>
      </w:r>
      <w:proofErr w:type="spellEnd"/>
      <w:r w:rsidRPr="00143C67">
        <w:rPr>
          <w:rFonts w:ascii="Calibri" w:hAnsi="Calibri"/>
          <w:b w:val="0"/>
          <w:sz w:val="24"/>
          <w:szCs w:val="24"/>
          <w:lang w:bidi="x-none"/>
        </w:rPr>
        <w:t xml:space="preserve"> – Beobachtungen zur Darstellung des Fernsehens in Spielfilmen“. Zusammen mit Judith </w:t>
      </w:r>
      <w:proofErr w:type="spellStart"/>
      <w:r w:rsidRPr="00143C67">
        <w:rPr>
          <w:rFonts w:ascii="Calibri" w:hAnsi="Calibri"/>
          <w:b w:val="0"/>
          <w:sz w:val="24"/>
          <w:szCs w:val="24"/>
          <w:lang w:bidi="x-none"/>
        </w:rPr>
        <w:t>Keilbach</w:t>
      </w:r>
      <w:proofErr w:type="spellEnd"/>
      <w:r w:rsidRPr="00143C67">
        <w:rPr>
          <w:rFonts w:ascii="Calibri" w:hAnsi="Calibri"/>
          <w:b w:val="0"/>
          <w:sz w:val="24"/>
          <w:szCs w:val="24"/>
          <w:lang w:bidi="x-none"/>
        </w:rPr>
        <w:t>. In: Parr, Rolf; Thiele, Matthias (</w:t>
      </w:r>
      <w:proofErr w:type="spellStart"/>
      <w:r w:rsidRPr="00143C67">
        <w:rPr>
          <w:rFonts w:ascii="Calibri" w:hAnsi="Calibri"/>
          <w:b w:val="0"/>
          <w:sz w:val="24"/>
          <w:szCs w:val="24"/>
          <w:lang w:bidi="x-none"/>
        </w:rPr>
        <w:t>Hg</w:t>
      </w:r>
      <w:proofErr w:type="spellEnd"/>
      <w:r w:rsidRPr="00143C67">
        <w:rPr>
          <w:rFonts w:ascii="Calibri" w:hAnsi="Calibri"/>
          <w:b w:val="0"/>
          <w:sz w:val="24"/>
          <w:szCs w:val="24"/>
          <w:lang w:bidi="x-none"/>
        </w:rPr>
        <w:t xml:space="preserve">.): </w:t>
      </w:r>
      <w:r w:rsidRPr="00143C67">
        <w:rPr>
          <w:rFonts w:ascii="Calibri" w:hAnsi="Calibri"/>
          <w:b w:val="0"/>
          <w:i/>
          <w:sz w:val="24"/>
          <w:szCs w:val="24"/>
          <w:lang w:bidi="x-none"/>
        </w:rPr>
        <w:t xml:space="preserve">Gottschalk, Kerner &amp; Co. </w:t>
      </w:r>
      <w:r w:rsidRPr="00143C67">
        <w:rPr>
          <w:rFonts w:ascii="Calibri" w:hAnsi="Calibri"/>
          <w:b w:val="0"/>
          <w:sz w:val="24"/>
          <w:szCs w:val="24"/>
          <w:lang w:bidi="x-none"/>
        </w:rPr>
        <w:t>Frankfurt: Suhrkamp.</w:t>
      </w:r>
    </w:p>
    <w:p w14:paraId="5C835990" w14:textId="77777777" w:rsidR="00273324" w:rsidRPr="00143C67" w:rsidRDefault="00273324" w:rsidP="00273324">
      <w:pPr>
        <w:jc w:val="both"/>
        <w:rPr>
          <w:rFonts w:ascii="Calibri" w:hAnsi="Calibri"/>
          <w:i/>
          <w:lang w:bidi="x-none"/>
        </w:rPr>
      </w:pPr>
    </w:p>
    <w:p w14:paraId="2094AD67" w14:textId="77777777" w:rsidR="006C4083" w:rsidRDefault="00273324" w:rsidP="00273324">
      <w:pPr>
        <w:jc w:val="both"/>
        <w:rPr>
          <w:rFonts w:ascii="Calibri" w:hAnsi="Calibri"/>
          <w:b/>
          <w:lang w:bidi="x-none"/>
        </w:rPr>
      </w:pPr>
      <w:r w:rsidRPr="00143C67">
        <w:rPr>
          <w:rFonts w:ascii="Calibri" w:hAnsi="Calibri"/>
          <w:b/>
          <w:lang w:bidi="x-none"/>
        </w:rPr>
        <w:t>seit 1998</w:t>
      </w:r>
    </w:p>
    <w:p w14:paraId="360FC1BB" w14:textId="513AF61A" w:rsidR="00273324" w:rsidRPr="006C4083" w:rsidRDefault="00273324" w:rsidP="006C4083">
      <w:pPr>
        <w:jc w:val="both"/>
        <w:rPr>
          <w:rFonts w:ascii="Calibri" w:hAnsi="Calibri"/>
          <w:b/>
          <w:lang w:bidi="x-none"/>
        </w:rPr>
      </w:pPr>
      <w:r w:rsidRPr="006C4083">
        <w:rPr>
          <w:rFonts w:ascii="Calibri" w:hAnsi="Calibri"/>
          <w:b/>
          <w:lang w:bidi="x-none"/>
        </w:rPr>
        <w:t xml:space="preserve"> </w:t>
      </w:r>
      <w:r w:rsidRPr="006C4083">
        <w:rPr>
          <w:rFonts w:ascii="Calibri" w:hAnsi="Calibri"/>
          <w:bCs/>
          <w:lang w:bidi="x-none"/>
        </w:rPr>
        <w:t xml:space="preserve">zahlreiche Filmkritiken, Rezensionen und Texte zu Filmgesprächen </w:t>
      </w:r>
    </w:p>
    <w:p w14:paraId="2813839B" w14:textId="77777777" w:rsidR="00273324" w:rsidRDefault="00273324"/>
    <w:sectPr w:rsidR="00273324" w:rsidSect="00273324">
      <w:pgSz w:w="12240" w:h="15840" w:code="9"/>
      <w:pgMar w:top="1418" w:right="170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@¸ø/ìı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P¯ø/CÚ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buntu">
    <w:panose1 w:val="020B0504030602030204"/>
    <w:charset w:val="00"/>
    <w:family w:val="swiss"/>
    <w:notTrueType/>
    <w:pitch w:val="variable"/>
    <w:sig w:usb0="E00002FF" w:usb1="5000205B" w:usb2="00000000" w:usb3="00000000" w:csb0="0000009F" w:csb1="00000000"/>
  </w:font>
  <w:font w:name="Times-Bold"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BEF"/>
    <w:multiLevelType w:val="hybridMultilevel"/>
    <w:tmpl w:val="356E1BF2"/>
    <w:lvl w:ilvl="0" w:tplc="23C6B0E8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F37"/>
    <w:multiLevelType w:val="hybridMultilevel"/>
    <w:tmpl w:val="3418E96C"/>
    <w:lvl w:ilvl="0" w:tplc="F4F286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B2C"/>
    <w:multiLevelType w:val="hybridMultilevel"/>
    <w:tmpl w:val="D2DE04A4"/>
    <w:lvl w:ilvl="0" w:tplc="B4744F2C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3424"/>
    <w:multiLevelType w:val="hybridMultilevel"/>
    <w:tmpl w:val="AAA2B03C"/>
    <w:lvl w:ilvl="0" w:tplc="152EF4A2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2233"/>
    <w:multiLevelType w:val="hybridMultilevel"/>
    <w:tmpl w:val="67848C62"/>
    <w:lvl w:ilvl="0" w:tplc="F5B6DB16">
      <w:start w:val="20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9F0"/>
    <w:multiLevelType w:val="hybridMultilevel"/>
    <w:tmpl w:val="A4CEE546"/>
    <w:lvl w:ilvl="0" w:tplc="9324635E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7776"/>
    <w:multiLevelType w:val="hybridMultilevel"/>
    <w:tmpl w:val="933A86B4"/>
    <w:lvl w:ilvl="0" w:tplc="789EB698">
      <w:start w:val="20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0E9"/>
    <w:multiLevelType w:val="hybridMultilevel"/>
    <w:tmpl w:val="B5866636"/>
    <w:lvl w:ilvl="0" w:tplc="0CF0C8D2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2744"/>
    <w:multiLevelType w:val="hybridMultilevel"/>
    <w:tmpl w:val="81E4A608"/>
    <w:lvl w:ilvl="0" w:tplc="5DE0D6EA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7417"/>
    <w:multiLevelType w:val="hybridMultilevel"/>
    <w:tmpl w:val="3E5E120C"/>
    <w:lvl w:ilvl="0" w:tplc="88603D34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6E1"/>
    <w:multiLevelType w:val="hybridMultilevel"/>
    <w:tmpl w:val="3156408C"/>
    <w:lvl w:ilvl="0" w:tplc="9014E11A">
      <w:start w:val="2017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488F"/>
    <w:multiLevelType w:val="hybridMultilevel"/>
    <w:tmpl w:val="99DC1220"/>
    <w:lvl w:ilvl="0" w:tplc="AE848C5E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3652"/>
    <w:multiLevelType w:val="multilevel"/>
    <w:tmpl w:val="33F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B6068"/>
    <w:multiLevelType w:val="hybridMultilevel"/>
    <w:tmpl w:val="90F0C89A"/>
    <w:lvl w:ilvl="0" w:tplc="F5B6DB16">
      <w:start w:val="20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43DFF"/>
    <w:multiLevelType w:val="hybridMultilevel"/>
    <w:tmpl w:val="459AAD9C"/>
    <w:lvl w:ilvl="0" w:tplc="6E18249E">
      <w:start w:val="2010"/>
      <w:numFmt w:val="bullet"/>
      <w:lvlText w:val="-"/>
      <w:lvlJc w:val="left"/>
      <w:pPr>
        <w:ind w:left="643" w:hanging="360"/>
      </w:pPr>
      <w:rPr>
        <w:rFonts w:ascii="Calibri" w:eastAsia="MS Mincho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7A7E"/>
    <w:multiLevelType w:val="multilevel"/>
    <w:tmpl w:val="250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01AE3"/>
    <w:multiLevelType w:val="hybridMultilevel"/>
    <w:tmpl w:val="32F8DCCA"/>
    <w:lvl w:ilvl="0" w:tplc="3B8E3C64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B5FE0"/>
    <w:multiLevelType w:val="hybridMultilevel"/>
    <w:tmpl w:val="099CF218"/>
    <w:lvl w:ilvl="0" w:tplc="909AFF20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1269">
    <w:abstractNumId w:val="4"/>
  </w:num>
  <w:num w:numId="2" w16cid:durableId="897057117">
    <w:abstractNumId w:val="0"/>
  </w:num>
  <w:num w:numId="3" w16cid:durableId="1402017787">
    <w:abstractNumId w:val="3"/>
  </w:num>
  <w:num w:numId="4" w16cid:durableId="1585071565">
    <w:abstractNumId w:val="17"/>
  </w:num>
  <w:num w:numId="5" w16cid:durableId="1005864651">
    <w:abstractNumId w:val="2"/>
  </w:num>
  <w:num w:numId="6" w16cid:durableId="1255094741">
    <w:abstractNumId w:val="16"/>
  </w:num>
  <w:num w:numId="7" w16cid:durableId="1175417903">
    <w:abstractNumId w:val="9"/>
  </w:num>
  <w:num w:numId="8" w16cid:durableId="1122304504">
    <w:abstractNumId w:val="14"/>
  </w:num>
  <w:num w:numId="9" w16cid:durableId="920017846">
    <w:abstractNumId w:val="11"/>
  </w:num>
  <w:num w:numId="10" w16cid:durableId="1513491615">
    <w:abstractNumId w:val="7"/>
  </w:num>
  <w:num w:numId="11" w16cid:durableId="1848906677">
    <w:abstractNumId w:val="5"/>
  </w:num>
  <w:num w:numId="12" w16cid:durableId="930696482">
    <w:abstractNumId w:val="8"/>
  </w:num>
  <w:num w:numId="13" w16cid:durableId="466358126">
    <w:abstractNumId w:val="10"/>
  </w:num>
  <w:num w:numId="14" w16cid:durableId="1098020415">
    <w:abstractNumId w:val="1"/>
  </w:num>
  <w:num w:numId="15" w16cid:durableId="1848790799">
    <w:abstractNumId w:val="6"/>
  </w:num>
  <w:num w:numId="16" w16cid:durableId="1618101401">
    <w:abstractNumId w:val="13"/>
  </w:num>
  <w:num w:numId="17" w16cid:durableId="108472770">
    <w:abstractNumId w:val="15"/>
  </w:num>
  <w:num w:numId="18" w16cid:durableId="437607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24"/>
    <w:rsid w:val="00045A01"/>
    <w:rsid w:val="001441F8"/>
    <w:rsid w:val="00170B8E"/>
    <w:rsid w:val="00273324"/>
    <w:rsid w:val="002F0FF3"/>
    <w:rsid w:val="003B67B6"/>
    <w:rsid w:val="00422F97"/>
    <w:rsid w:val="00441526"/>
    <w:rsid w:val="00532939"/>
    <w:rsid w:val="00674FF8"/>
    <w:rsid w:val="006C4083"/>
    <w:rsid w:val="00790CB8"/>
    <w:rsid w:val="007D7E0E"/>
    <w:rsid w:val="0095272D"/>
    <w:rsid w:val="0096147B"/>
    <w:rsid w:val="00B56125"/>
    <w:rsid w:val="00CC49F7"/>
    <w:rsid w:val="00D05106"/>
    <w:rsid w:val="00DE30C5"/>
    <w:rsid w:val="00EF3AE0"/>
    <w:rsid w:val="00F45149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ED423"/>
  <w15:chartTrackingRefBased/>
  <w15:docId w15:val="{B1DC9739-499A-864F-8F55-711D489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FF8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4F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73324"/>
    <w:pPr>
      <w:keepNext/>
      <w:ind w:left="397" w:hanging="397"/>
      <w:outlineLvl w:val="1"/>
    </w:pPr>
    <w:rPr>
      <w:b/>
      <w:sz w:val="22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4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73324"/>
    <w:rPr>
      <w:rFonts w:ascii="Times New Roman" w:eastAsia="Times New Roman" w:hAnsi="Times New Roman" w:cs="Times New Roman"/>
      <w:b/>
      <w:sz w:val="22"/>
      <w:szCs w:val="20"/>
      <w:lang w:eastAsia="de-DE"/>
    </w:rPr>
  </w:style>
  <w:style w:type="character" w:styleId="Hyperlink">
    <w:name w:val="Hyperlink"/>
    <w:rsid w:val="00273324"/>
    <w:rPr>
      <w:color w:val="0000FF"/>
      <w:u w:val="single"/>
    </w:rPr>
  </w:style>
  <w:style w:type="paragraph" w:styleId="Textkrper">
    <w:name w:val="Body Text"/>
    <w:basedOn w:val="Standard"/>
    <w:link w:val="TextkrperZchn"/>
    <w:rsid w:val="00273324"/>
    <w:pPr>
      <w:spacing w:after="120"/>
      <w:jc w:val="both"/>
    </w:pPr>
    <w:rPr>
      <w:rFonts w:ascii="Times" w:hAnsi="Times"/>
      <w:i/>
      <w:szCs w:val="20"/>
    </w:rPr>
  </w:style>
  <w:style w:type="character" w:customStyle="1" w:styleId="TextkrperZchn">
    <w:name w:val="Textkörper Zchn"/>
    <w:basedOn w:val="Absatz-Standardschriftart"/>
    <w:link w:val="Textkrper"/>
    <w:rsid w:val="00273324"/>
    <w:rPr>
      <w:rFonts w:ascii="Times" w:eastAsia="Times New Roman" w:hAnsi="Times" w:cs="Times New Roman"/>
      <w:i/>
      <w:szCs w:val="20"/>
      <w:lang w:eastAsia="de-DE"/>
    </w:rPr>
  </w:style>
  <w:style w:type="paragraph" w:customStyle="1" w:styleId="site-title">
    <w:name w:val="site-title"/>
    <w:basedOn w:val="Standard"/>
    <w:rsid w:val="00273324"/>
    <w:pPr>
      <w:spacing w:before="100" w:beforeAutospacing="1" w:after="100" w:afterAutospacing="1"/>
    </w:pPr>
    <w:rPr>
      <w:rFonts w:eastAsia="Yu Mincho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7332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33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70B8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441526"/>
  </w:style>
  <w:style w:type="paragraph" w:customStyle="1" w:styleId="css-ao5xof">
    <w:name w:val="css-ao5xof"/>
    <w:basedOn w:val="Standard"/>
    <w:rsid w:val="00674FF8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74F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4FF8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styleId="Hervorhebung">
    <w:name w:val="Emphasis"/>
    <w:basedOn w:val="Absatz-Standardschriftart"/>
    <w:uiPriority w:val="20"/>
    <w:qFormat/>
    <w:rsid w:val="003B6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91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18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4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ript-verlag.de/programmbereiche/?f=87880" TargetMode="External"/><Relationship Id="rId13" Type="http://schemas.openxmlformats.org/officeDocument/2006/relationships/hyperlink" Target="https://ifmlog.blogs.ruhr-uni-bochum.de/forschung/forschungsprojekte/closeviewing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m.blogs.ruhr-uni-bochum.de/index.php/forschung/filmfestivalpraxis/" TargetMode="External"/><Relationship Id="rId12" Type="http://schemas.openxmlformats.org/officeDocument/2006/relationships/hyperlink" Target="https://ifmlog.blogs.ruhr-uni-bochum.de/forschung/forschungsprojekte/closeviewings/" TargetMode="External"/><Relationship Id="rId17" Type="http://schemas.openxmlformats.org/officeDocument/2006/relationships/hyperlink" Target="https://ifm.blogs.ruhr-uni-bochum.de/index.php/institut/personen/dr-hilde-w-hoffmann/praxismodul-berichte-vom-56-internationalen-filmfestival-locarno-20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kratieoeffentlichkeit.twoday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-go-areas.blogs.ruhr-uni-bochum.de/" TargetMode="External"/><Relationship Id="rId11" Type="http://schemas.openxmlformats.org/officeDocument/2006/relationships/hyperlink" Target="http://pleasuresanddistractions.bitballoon.com/" TargetMode="External"/><Relationship Id="rId5" Type="http://schemas.openxmlformats.org/officeDocument/2006/relationships/hyperlink" Target="https://kulturundgeschlecht.blogs.ruhr-uni-bochum.de/" TargetMode="External"/><Relationship Id="rId15" Type="http://schemas.openxmlformats.org/officeDocument/2006/relationships/hyperlink" Target="https://ifmlog.blogs.ruhr-uni-bochum.de/ifm/personen/dr-hilde-w-hoffmann/filme-befreien-den-kopf-projekt/" TargetMode="External"/><Relationship Id="rId10" Type="http://schemas.openxmlformats.org/officeDocument/2006/relationships/hyperlink" Target="http://www.critic.de/special/vom-unbehagen-mit-dem-kurator-405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cript-verlag.de/programmbereiche/?f=83394" TargetMode="External"/><Relationship Id="rId14" Type="http://schemas.openxmlformats.org/officeDocument/2006/relationships/hyperlink" Target="https://ifmlog.blogs.ruhr-uni-bochum.de/ifm/personen/dr-hilde-w-hoffmann/im-kino-gewesen-gewei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Celik, Dilan</dc:creator>
  <cp:keywords/>
  <dc:description/>
  <cp:lastModifiedBy>Celik, Dilan</cp:lastModifiedBy>
  <cp:revision>2</cp:revision>
  <cp:lastPrinted>2022-03-11T14:39:00Z</cp:lastPrinted>
  <dcterms:created xsi:type="dcterms:W3CDTF">2023-09-15T15:33:00Z</dcterms:created>
  <dcterms:modified xsi:type="dcterms:W3CDTF">2023-09-15T15:33:00Z</dcterms:modified>
</cp:coreProperties>
</file>